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34BA" w14:textId="3F4BB9E9" w:rsidR="001D5D09" w:rsidRPr="001D5D09" w:rsidRDefault="00391D1C" w:rsidP="001D5D09">
      <w:pPr>
        <w:contextualSpacing/>
        <w:jc w:val="center"/>
        <w:rPr>
          <w:rFonts w:cs="Open Sans"/>
          <w:b/>
          <w:bCs/>
          <w:color w:val="00204E"/>
          <w:szCs w:val="20"/>
          <w:u w:val="single"/>
        </w:rPr>
      </w:pPr>
      <w:r w:rsidRPr="00391D1C">
        <w:rPr>
          <w:rFonts w:ascii="Open Sans" w:hAnsi="Open Sans" w:cs="Open Sans"/>
          <w:b/>
          <w:color w:val="00204E"/>
          <w:szCs w:val="20"/>
          <w:u w:val="single"/>
        </w:rPr>
        <w:t xml:space="preserve">TIA Hazmat </w:t>
      </w:r>
      <w:r w:rsidR="001D5D09">
        <w:rPr>
          <w:rFonts w:ascii="Open Sans" w:hAnsi="Open Sans" w:cs="Open Sans"/>
          <w:b/>
          <w:color w:val="00204E"/>
          <w:szCs w:val="20"/>
          <w:u w:val="single"/>
        </w:rPr>
        <w:t xml:space="preserve">Materials Regulations </w:t>
      </w:r>
      <w:r w:rsidRPr="00391D1C">
        <w:rPr>
          <w:rFonts w:ascii="Open Sans" w:hAnsi="Open Sans" w:cs="Open Sans"/>
          <w:b/>
          <w:color w:val="00204E"/>
          <w:szCs w:val="20"/>
          <w:u w:val="single"/>
        </w:rPr>
        <w:t>for 3PLs</w:t>
      </w:r>
    </w:p>
    <w:p w14:paraId="2E1D121A" w14:textId="644A805A" w:rsidR="00391D1C" w:rsidRPr="00391D1C" w:rsidRDefault="00391D1C" w:rsidP="00391D1C">
      <w:pPr>
        <w:contextualSpacing/>
        <w:jc w:val="center"/>
        <w:rPr>
          <w:rFonts w:ascii="Open Sans" w:hAnsi="Open Sans" w:cs="Open Sans"/>
          <w:color w:val="00204E"/>
          <w:szCs w:val="20"/>
        </w:rPr>
      </w:pPr>
    </w:p>
    <w:p w14:paraId="2C4C4324" w14:textId="77777777" w:rsidR="00391D1C" w:rsidRPr="00391D1C" w:rsidRDefault="00391D1C" w:rsidP="00391D1C">
      <w:pPr>
        <w:contextualSpacing/>
        <w:rPr>
          <w:rFonts w:ascii="Open Sans" w:hAnsi="Open Sans" w:cs="Open Sans"/>
          <w:szCs w:val="20"/>
        </w:rPr>
      </w:pPr>
    </w:p>
    <w:p w14:paraId="611AC503" w14:textId="77777777" w:rsidR="001D5D09" w:rsidRPr="00AC1AB8" w:rsidRDefault="001D5D09" w:rsidP="001D5D09">
      <w:pPr>
        <w:pStyle w:val="NormalWeb"/>
        <w:spacing w:after="0"/>
        <w:rPr>
          <w:rFonts w:ascii="Open Sans Light" w:hAnsi="Open Sans Light" w:cs="Open Sans Light"/>
          <w:b/>
          <w:bCs/>
          <w:i/>
          <w:iCs/>
          <w:color w:val="000000"/>
          <w:sz w:val="20"/>
          <w:szCs w:val="20"/>
        </w:rPr>
      </w:pPr>
      <w:r w:rsidRPr="00AC1AB8">
        <w:rPr>
          <w:rFonts w:ascii="Open Sans Light" w:hAnsi="Open Sans Light" w:cs="Open Sans Light"/>
          <w:b/>
          <w:bCs/>
          <w:i/>
          <w:iCs/>
          <w:color w:val="000000"/>
          <w:sz w:val="20"/>
          <w:szCs w:val="20"/>
        </w:rPr>
        <w:t xml:space="preserve">*The information contained below is only a guideline for carrier selection on hazardous materials shipments. It does not cover information pertaining to all situations. </w:t>
      </w:r>
      <w:proofErr w:type="gramStart"/>
      <w:r w:rsidRPr="00AC1AB8">
        <w:rPr>
          <w:rFonts w:ascii="Open Sans Light" w:hAnsi="Open Sans Light" w:cs="Open Sans Light"/>
          <w:b/>
          <w:bCs/>
          <w:i/>
          <w:iCs/>
          <w:color w:val="000000"/>
          <w:sz w:val="20"/>
          <w:szCs w:val="20"/>
        </w:rPr>
        <w:t>For the purpose of</w:t>
      </w:r>
      <w:proofErr w:type="gramEnd"/>
      <w:r w:rsidRPr="00AC1AB8">
        <w:rPr>
          <w:rFonts w:ascii="Open Sans Light" w:hAnsi="Open Sans Light" w:cs="Open Sans Light"/>
          <w:b/>
          <w:bCs/>
          <w:i/>
          <w:iCs/>
          <w:color w:val="000000"/>
          <w:sz w:val="20"/>
          <w:szCs w:val="20"/>
        </w:rPr>
        <w:t xml:space="preserve"> clarity, in those situations that are questionable, the guidance of a hazmat professional is suggested.</w:t>
      </w:r>
    </w:p>
    <w:p w14:paraId="5B04F1A2"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67B6C31E" w14:textId="38AC7FF5" w:rsidR="001D5D09" w:rsidRPr="00AC1AB8" w:rsidRDefault="001D5D09" w:rsidP="001D5D09">
      <w:pPr>
        <w:pStyle w:val="NormalWeb"/>
        <w:spacing w:after="0"/>
        <w:rPr>
          <w:rFonts w:ascii="Open Sans Light" w:hAnsi="Open Sans Light" w:cs="Open Sans Light"/>
          <w:bCs/>
          <w:iCs/>
          <w:color w:val="000000"/>
          <w:sz w:val="20"/>
          <w:szCs w:val="20"/>
        </w:rPr>
      </w:pPr>
      <w:bookmarkStart w:id="0" w:name="_Hlk524333532"/>
      <w:bookmarkStart w:id="1" w:name="_GoBack"/>
      <w:r w:rsidRPr="00AC1AB8">
        <w:rPr>
          <w:rFonts w:ascii="Open Sans Light" w:hAnsi="Open Sans Light" w:cs="Open Sans Light"/>
          <w:bCs/>
          <w:iCs/>
          <w:color w:val="000000"/>
          <w:sz w:val="20"/>
          <w:szCs w:val="20"/>
        </w:rPr>
        <w:t xml:space="preserve">As a Broker, IMC or 3PL, the arrangement of hazardous materials transportation might be considered an intimidating endeavor. </w:t>
      </w:r>
      <w:bookmarkEnd w:id="0"/>
      <w:bookmarkEnd w:id="1"/>
      <w:r w:rsidRPr="00AC1AB8">
        <w:rPr>
          <w:rFonts w:ascii="Open Sans Light" w:hAnsi="Open Sans Light" w:cs="Open Sans Light"/>
          <w:bCs/>
          <w:iCs/>
          <w:color w:val="000000"/>
          <w:sz w:val="20"/>
          <w:szCs w:val="20"/>
        </w:rPr>
        <w:t xml:space="preserve">Transportation of all hazardous materials is governed by the Department of Transportation (49 CFR). Shippers and carriers that perform defined hazmat functions must observe / comply with 49 CFR Parts 100-185 and are considered an “offeror.” An offeror is one who performs any of the following </w:t>
      </w:r>
      <w:r w:rsidR="00F8733D" w:rsidRPr="00AC1AB8">
        <w:rPr>
          <w:rFonts w:ascii="Open Sans Light" w:hAnsi="Open Sans Light" w:cs="Open Sans Light"/>
          <w:bCs/>
          <w:iCs/>
          <w:color w:val="000000"/>
          <w:sz w:val="20"/>
          <w:szCs w:val="20"/>
        </w:rPr>
        <w:t xml:space="preserve">compliance functions: </w:t>
      </w:r>
    </w:p>
    <w:p w14:paraId="69684BFC"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6137E693" w14:textId="0E539E11"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Registration                  </w:t>
      </w:r>
      <w:r>
        <w:rPr>
          <w:rFonts w:ascii="Open Sans Light" w:hAnsi="Open Sans Light" w:cs="Open Sans Light"/>
          <w:bCs/>
          <w:iCs/>
          <w:color w:val="000000"/>
          <w:sz w:val="20"/>
          <w:szCs w:val="20"/>
        </w:rPr>
        <w:tab/>
      </w:r>
      <w:r>
        <w:rPr>
          <w:rFonts w:ascii="Open Sans Light" w:hAnsi="Open Sans Light" w:cs="Open Sans Light"/>
          <w:bCs/>
          <w:iCs/>
          <w:color w:val="000000"/>
          <w:sz w:val="20"/>
          <w:szCs w:val="20"/>
        </w:rPr>
        <w:tab/>
      </w:r>
      <w:r>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 Marking</w:t>
      </w:r>
    </w:p>
    <w:p w14:paraId="3895820D"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Classification                </w:t>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t>* Labeling</w:t>
      </w:r>
    </w:p>
    <w:p w14:paraId="5AAAEEBC"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Packaging               </w:t>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t xml:space="preserve"> </w:t>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t>* Placarding</w:t>
      </w:r>
    </w:p>
    <w:p w14:paraId="6A957D1C"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Develop a Security Plan       </w:t>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r>
      <w:r w:rsidRPr="00AC1AB8">
        <w:rPr>
          <w:rFonts w:ascii="Open Sans Light" w:hAnsi="Open Sans Light" w:cs="Open Sans Light"/>
          <w:bCs/>
          <w:iCs/>
          <w:color w:val="000000"/>
          <w:sz w:val="20"/>
          <w:szCs w:val="20"/>
        </w:rPr>
        <w:tab/>
        <w:t xml:space="preserve">* Training &amp; Emergency Response    </w:t>
      </w:r>
    </w:p>
    <w:p w14:paraId="03ED7AB6" w14:textId="22968B41" w:rsidR="001D5D09"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Documentation &amp; Shipping Descriptions</w:t>
      </w:r>
    </w:p>
    <w:p w14:paraId="0468FBC8" w14:textId="27C5E3B4" w:rsidR="00F8733D" w:rsidRDefault="00F8733D" w:rsidP="001D5D09">
      <w:pPr>
        <w:pStyle w:val="NormalWeb"/>
        <w:spacing w:after="0"/>
        <w:rPr>
          <w:rFonts w:ascii="Open Sans Light" w:hAnsi="Open Sans Light" w:cs="Open Sans Light"/>
          <w:bCs/>
          <w:iCs/>
          <w:color w:val="000000"/>
          <w:sz w:val="20"/>
          <w:szCs w:val="20"/>
        </w:rPr>
      </w:pPr>
    </w:p>
    <w:p w14:paraId="6DBD4296" w14:textId="32A6B047" w:rsidR="00F8733D" w:rsidRPr="00AC1AB8" w:rsidRDefault="00F8733D" w:rsidP="001D5D09">
      <w:pPr>
        <w:pStyle w:val="NormalWeb"/>
        <w:spacing w:after="0"/>
        <w:rPr>
          <w:rFonts w:ascii="Open Sans Light" w:hAnsi="Open Sans Light" w:cs="Open Sans Light"/>
          <w:bCs/>
          <w:iCs/>
          <w:color w:val="000000"/>
          <w:sz w:val="20"/>
          <w:szCs w:val="20"/>
        </w:rPr>
      </w:pPr>
      <w:r>
        <w:rPr>
          <w:rFonts w:ascii="Open Sans Light" w:hAnsi="Open Sans Light" w:cs="Open Sans Light"/>
          <w:bCs/>
          <w:iCs/>
          <w:color w:val="000000"/>
          <w:sz w:val="20"/>
          <w:szCs w:val="20"/>
        </w:rPr>
        <w:t>I</w:t>
      </w:r>
      <w:r w:rsidRPr="00AC1AB8">
        <w:rPr>
          <w:rFonts w:ascii="Open Sans Light" w:hAnsi="Open Sans Light" w:cs="Open Sans Light"/>
          <w:bCs/>
          <w:iCs/>
          <w:color w:val="000000"/>
          <w:sz w:val="20"/>
          <w:szCs w:val="20"/>
        </w:rPr>
        <w:t>n order to prevent your firm from being classified as an offeror your employees should be trained t</w:t>
      </w:r>
      <w:r>
        <w:rPr>
          <w:rFonts w:ascii="Open Sans Light" w:hAnsi="Open Sans Light" w:cs="Open Sans Light"/>
          <w:bCs/>
          <w:iCs/>
          <w:color w:val="000000"/>
          <w:sz w:val="20"/>
          <w:szCs w:val="20"/>
        </w:rPr>
        <w:t xml:space="preserve">o not perform in any of the above functions. </w:t>
      </w:r>
    </w:p>
    <w:p w14:paraId="48893BEF"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53CD12EB"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An entity like a property broker, IMC or freight forwarder, that simply connects a shipper with a carrier to move hazardous materials, need not register with the Department of Transportation (DOT), and is not subject to provisions within 49 CFR. </w:t>
      </w:r>
    </w:p>
    <w:p w14:paraId="7D5BAC11"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40E4FB31"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For such entities, not subject to 49 CFR, the following is for information purposes only. </w:t>
      </w:r>
    </w:p>
    <w:p w14:paraId="2B8559BF"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35D0D126"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While the legal responsibility under 49 CFR resides with the offerors, entities not subject to the provisions within 49 CFR who wish to provide good customer service to their customers, will be well served to only send in carriers who are properly registered with the Pipelines and Hazardous Materials Safety Administration (PHMSA) and the Federal Motor Carrier Safety Administration (FMCSA) under DOT. Such carriers: </w:t>
      </w:r>
    </w:p>
    <w:p w14:paraId="26F473B3" w14:textId="77777777" w:rsidR="001D5D09" w:rsidRPr="00AC1AB8" w:rsidRDefault="001D5D09" w:rsidP="001D5D09">
      <w:pPr>
        <w:pStyle w:val="NormalWeb"/>
        <w:numPr>
          <w:ilvl w:val="0"/>
          <w:numId w:val="38"/>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Have a minimum $5 million coverage for hazardous commodities and that the broker obtains written evidence of this (*Please check with your insurance provider about additional requirements for instances with hazardous cargo)</w:t>
      </w:r>
    </w:p>
    <w:p w14:paraId="0B076C27" w14:textId="77777777" w:rsidR="001D5D09" w:rsidRPr="00AC1AB8" w:rsidRDefault="001D5D09" w:rsidP="001D5D09">
      <w:pPr>
        <w:pStyle w:val="NormalWeb"/>
        <w:numPr>
          <w:ilvl w:val="0"/>
          <w:numId w:val="38"/>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Abide by all local, state, and federal law requiring the transport of that type of cargo in place </w:t>
      </w:r>
    </w:p>
    <w:p w14:paraId="36CCCAA4" w14:textId="77777777" w:rsidR="001D5D09" w:rsidRPr="00AC1AB8" w:rsidRDefault="001D5D09" w:rsidP="001D5D09">
      <w:pPr>
        <w:pStyle w:val="NormalWeb"/>
        <w:numPr>
          <w:ilvl w:val="0"/>
          <w:numId w:val="38"/>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Have an action plan (not a security plan) in place to deal with incidents </w:t>
      </w:r>
    </w:p>
    <w:p w14:paraId="6986D170"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w:t>
      </w:r>
    </w:p>
    <w:p w14:paraId="741DAA0C"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*Please note PHMSA registrations are valid for 1-3 years. </w:t>
      </w:r>
    </w:p>
    <w:p w14:paraId="311191EF"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0A18562B"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lastRenderedPageBreak/>
        <w:t>After January 1, 2005, the Federal Motor Carrier Safety Administration (FMCSA) requires motor carriers to obtain a Hazardous Materials Safety Permit (HMSP) prior to transporting certain highly hazardous materials. An HMSP is required to transport any of the following materials: https://www.fmcsa.dot.gov/sites/fmcsa.dot.gov/files/docs/DOT_FMSCA_HazMatBroch_04_2016_508CLN.pdf</w:t>
      </w:r>
    </w:p>
    <w:p w14:paraId="62AE6904"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57FF9D89"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HazMat regulations have been established to insure safety in handling and transporting hazardous materials. These regulations are found in Title 49 of the Code of Federal Regulations (49 CFR). In the event of an incident, failure to comply could result in civil or criminal penalties. </w:t>
      </w:r>
    </w:p>
    <w:p w14:paraId="044B7DDE"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5F28731B" w14:textId="77777777" w:rsidR="001D5D09" w:rsidRPr="00AC1AB8" w:rsidRDefault="001D5D09" w:rsidP="001D5D09">
      <w:pPr>
        <w:pStyle w:val="NormalWeb"/>
        <w:spacing w:after="0"/>
        <w:rPr>
          <w:rFonts w:ascii="Open Sans Light" w:hAnsi="Open Sans Light" w:cs="Open Sans Light"/>
          <w:bCs/>
          <w:iCs/>
          <w:color w:val="000000"/>
          <w:sz w:val="20"/>
          <w:szCs w:val="20"/>
          <w:u w:val="single"/>
        </w:rPr>
      </w:pPr>
      <w:r w:rsidRPr="00AC1AB8">
        <w:rPr>
          <w:rFonts w:ascii="Open Sans Light" w:hAnsi="Open Sans Light" w:cs="Open Sans Light"/>
          <w:bCs/>
          <w:iCs/>
          <w:color w:val="000000"/>
          <w:sz w:val="20"/>
          <w:szCs w:val="20"/>
          <w:u w:val="single"/>
        </w:rPr>
        <w:t>Helpful Links:</w:t>
      </w:r>
    </w:p>
    <w:p w14:paraId="2DD4BB43"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5520B4C2" w14:textId="77777777" w:rsidR="001D5D09" w:rsidRPr="00AC1AB8" w:rsidRDefault="001D5D09" w:rsidP="001D5D09">
      <w:pPr>
        <w:pStyle w:val="NormalWeb"/>
        <w:numPr>
          <w:ilvl w:val="0"/>
          <w:numId w:val="39"/>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PHMSA Registration certificate lookup:  </w:t>
      </w:r>
      <w:hyperlink r:id="rId8" w:history="1">
        <w:r w:rsidRPr="00AC1AB8">
          <w:rPr>
            <w:rStyle w:val="Hyperlink"/>
            <w:rFonts w:ascii="Open Sans Light" w:hAnsi="Open Sans Light" w:cs="Open Sans Light"/>
            <w:bCs/>
            <w:iCs/>
            <w:sz w:val="20"/>
            <w:szCs w:val="20"/>
          </w:rPr>
          <w:t>https://hazmatonline.phmsa.dot.gov/Services/companylookup.aspx</w:t>
        </w:r>
      </w:hyperlink>
      <w:r w:rsidRPr="00AC1AB8">
        <w:rPr>
          <w:rFonts w:ascii="Open Sans Light" w:hAnsi="Open Sans Light" w:cs="Open Sans Light"/>
          <w:bCs/>
          <w:iCs/>
          <w:color w:val="000000"/>
          <w:sz w:val="20"/>
          <w:szCs w:val="20"/>
        </w:rPr>
        <w:t xml:space="preserve"> </w:t>
      </w:r>
    </w:p>
    <w:p w14:paraId="62C351E3"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7A296261" w14:textId="77777777" w:rsidR="001D5D09" w:rsidRPr="00AC1AB8" w:rsidRDefault="001D5D09" w:rsidP="001D5D09">
      <w:pPr>
        <w:pStyle w:val="NormalWeb"/>
        <w:numPr>
          <w:ilvl w:val="0"/>
          <w:numId w:val="39"/>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FMCSA Permit Verification: </w:t>
      </w:r>
      <w:hyperlink r:id="rId9" w:history="1">
        <w:r w:rsidRPr="00AC1AB8">
          <w:rPr>
            <w:rStyle w:val="Hyperlink"/>
            <w:rFonts w:ascii="Open Sans Light" w:hAnsi="Open Sans Light" w:cs="Open Sans Light"/>
            <w:bCs/>
            <w:iCs/>
            <w:sz w:val="20"/>
            <w:szCs w:val="20"/>
          </w:rPr>
          <w:t>http://mcmis.volpe.dot.gov/mcs150t/pkg_shipper.prc_shipper_request</w:t>
        </w:r>
      </w:hyperlink>
      <w:r w:rsidRPr="00AC1AB8">
        <w:rPr>
          <w:rFonts w:ascii="Open Sans Light" w:hAnsi="Open Sans Light" w:cs="Open Sans Light"/>
          <w:bCs/>
          <w:iCs/>
          <w:color w:val="000000"/>
          <w:sz w:val="20"/>
          <w:szCs w:val="20"/>
        </w:rPr>
        <w:t xml:space="preserve"> </w:t>
      </w:r>
    </w:p>
    <w:p w14:paraId="20B0192D"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  </w:t>
      </w:r>
    </w:p>
    <w:p w14:paraId="1EC2A998" w14:textId="77777777" w:rsidR="001D5D09" w:rsidRPr="00AC1AB8" w:rsidRDefault="001D5D09" w:rsidP="001D5D09">
      <w:pPr>
        <w:pStyle w:val="NormalWeb"/>
        <w:numPr>
          <w:ilvl w:val="0"/>
          <w:numId w:val="39"/>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If a waste product is being hauled, an Environmental Protection Agency (EPA) ID and uniform hazardous waste manifest are required as well. *Please note various States have specific regulations. </w:t>
      </w:r>
    </w:p>
    <w:p w14:paraId="2CF0E252" w14:textId="77777777" w:rsidR="001D5D09" w:rsidRPr="00AC1AB8" w:rsidRDefault="001D5D09" w:rsidP="001D5D09">
      <w:pPr>
        <w:pStyle w:val="NormalWeb"/>
        <w:numPr>
          <w:ilvl w:val="1"/>
          <w:numId w:val="39"/>
        </w:numPr>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EPA Facility Identification Lookup: </w:t>
      </w:r>
      <w:hyperlink r:id="rId10" w:history="1">
        <w:r w:rsidRPr="00AC1AB8">
          <w:rPr>
            <w:rStyle w:val="Hyperlink"/>
            <w:rFonts w:ascii="Open Sans Light" w:hAnsi="Open Sans Light" w:cs="Open Sans Light"/>
            <w:bCs/>
            <w:iCs/>
            <w:sz w:val="20"/>
            <w:szCs w:val="20"/>
          </w:rPr>
          <w:t>https://www3.epa.gov/enviro/facts/rcrainfo/search.html</w:t>
        </w:r>
      </w:hyperlink>
    </w:p>
    <w:p w14:paraId="30271CD0" w14:textId="77777777" w:rsidR="001D5D09" w:rsidRPr="00AC1AB8" w:rsidRDefault="001D5D09" w:rsidP="001D5D09">
      <w:pPr>
        <w:pStyle w:val="NormalWeb"/>
        <w:spacing w:after="0"/>
        <w:rPr>
          <w:rFonts w:ascii="Open Sans Light" w:hAnsi="Open Sans Light" w:cs="Open Sans Light"/>
          <w:bCs/>
          <w:iCs/>
          <w:color w:val="000000"/>
          <w:sz w:val="20"/>
          <w:szCs w:val="20"/>
        </w:rPr>
      </w:pPr>
    </w:p>
    <w:p w14:paraId="678913CE" w14:textId="77777777" w:rsidR="001D5D09" w:rsidRPr="00AC1AB8" w:rsidRDefault="001D5D09" w:rsidP="001D5D09">
      <w:pPr>
        <w:pStyle w:val="NormalWeb"/>
        <w:spacing w:after="0"/>
        <w:rPr>
          <w:rFonts w:ascii="Open Sans Light" w:hAnsi="Open Sans Light" w:cs="Open Sans Light"/>
          <w:bCs/>
          <w:iCs/>
          <w:color w:val="000000"/>
          <w:sz w:val="20"/>
          <w:szCs w:val="20"/>
        </w:rPr>
      </w:pPr>
      <w:r w:rsidRPr="00AC1AB8">
        <w:rPr>
          <w:rFonts w:ascii="Open Sans Light" w:hAnsi="Open Sans Light" w:cs="Open Sans Light"/>
          <w:bCs/>
          <w:iCs/>
          <w:color w:val="000000"/>
          <w:sz w:val="20"/>
          <w:szCs w:val="20"/>
        </w:rPr>
        <w:t xml:space="preserve">For more information, please visit FMCSA’s hazardous materials information website: </w:t>
      </w:r>
      <w:hyperlink r:id="rId11" w:history="1">
        <w:r w:rsidRPr="00AC1AB8">
          <w:rPr>
            <w:rStyle w:val="Hyperlink"/>
            <w:rFonts w:ascii="Open Sans Light" w:hAnsi="Open Sans Light" w:cs="Open Sans Light"/>
            <w:bCs/>
            <w:iCs/>
            <w:sz w:val="20"/>
            <w:szCs w:val="20"/>
          </w:rPr>
          <w:t>https://www.fmcsa.dot.gov/regulations/hazardous-materials</w:t>
        </w:r>
      </w:hyperlink>
      <w:r w:rsidRPr="00AC1AB8">
        <w:rPr>
          <w:rFonts w:ascii="Open Sans Light" w:hAnsi="Open Sans Light" w:cs="Open Sans Light"/>
          <w:bCs/>
          <w:iCs/>
          <w:color w:val="000000"/>
          <w:sz w:val="20"/>
          <w:szCs w:val="20"/>
        </w:rPr>
        <w:t xml:space="preserve"> </w:t>
      </w:r>
    </w:p>
    <w:p w14:paraId="25C27955" w14:textId="4B0BC799" w:rsidR="00D570A3" w:rsidRPr="00D570A3" w:rsidRDefault="00D570A3" w:rsidP="001D5D09">
      <w:pPr>
        <w:contextualSpacing/>
        <w:rPr>
          <w:rFonts w:ascii="Open Sans" w:hAnsi="Open Sans" w:cs="Open Sans"/>
          <w:szCs w:val="20"/>
        </w:rPr>
      </w:pPr>
    </w:p>
    <w:sectPr w:rsidR="00D570A3" w:rsidRPr="00D570A3" w:rsidSect="005214CB">
      <w:headerReference w:type="default" r:id="rId12"/>
      <w:footerReference w:type="default" r:id="rId13"/>
      <w:headerReference w:type="first" r:id="rId14"/>
      <w:footerReference w:type="first" r:id="rId15"/>
      <w:pgSz w:w="12240" w:h="15840"/>
      <w:pgMar w:top="2696" w:right="1440" w:bottom="1440" w:left="144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6DBA" w14:textId="77777777" w:rsidR="00514FA9" w:rsidRDefault="00514FA9" w:rsidP="00D32D5A">
      <w:r>
        <w:separator/>
      </w:r>
    </w:p>
  </w:endnote>
  <w:endnote w:type="continuationSeparator" w:id="0">
    <w:p w14:paraId="20E1463B" w14:textId="77777777" w:rsidR="00514FA9" w:rsidRDefault="00514FA9" w:rsidP="00D3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Light">
    <w:altName w:val="Arial"/>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Extrabold">
    <w:altName w:val="Segoe UI Semibold"/>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8E14" w14:textId="0E78593F" w:rsidR="000858BD" w:rsidRPr="00514FA9" w:rsidRDefault="000858BD" w:rsidP="000858BD">
    <w:pPr>
      <w:pStyle w:val="footertext"/>
    </w:pPr>
    <w:r w:rsidRPr="00514FA9">
      <w:rPr>
        <w:rStyle w:val="PageNumber"/>
      </w:rPr>
      <w:tab/>
    </w:r>
    <w:r w:rsidR="001D5D09">
      <w:t>Hazmat</w:t>
    </w:r>
    <w:r>
      <w:t xml:space="preserve"> </w:t>
    </w:r>
    <w:r w:rsidRPr="00514FA9">
      <w:rPr>
        <w:rStyle w:val="PageNumber"/>
      </w:rPr>
      <w:tab/>
    </w:r>
    <w:r w:rsidRPr="00514FA9">
      <w:rPr>
        <w:rStyle w:val="PageNumber"/>
      </w:rPr>
      <w:fldChar w:fldCharType="begin"/>
    </w:r>
    <w:r w:rsidRPr="00514FA9">
      <w:rPr>
        <w:rStyle w:val="PageNumber"/>
      </w:rPr>
      <w:instrText xml:space="preserve"> PAGE </w:instrText>
    </w:r>
    <w:r w:rsidRPr="00514FA9">
      <w:rPr>
        <w:rStyle w:val="PageNumber"/>
      </w:rPr>
      <w:fldChar w:fldCharType="separate"/>
    </w:r>
    <w:r w:rsidR="00F8733D">
      <w:rPr>
        <w:rStyle w:val="PageNumber"/>
        <w:noProof/>
      </w:rPr>
      <w:t>2</w:t>
    </w:r>
    <w:r w:rsidRPr="00514FA9">
      <w:rPr>
        <w:rStyle w:val="PageNumber"/>
      </w:rPr>
      <w:fldChar w:fldCharType="end"/>
    </w:r>
  </w:p>
  <w:p w14:paraId="5DB147A3" w14:textId="7154AD8A" w:rsidR="00514FA9" w:rsidRPr="000858BD" w:rsidRDefault="00514FA9" w:rsidP="00085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EB58" w14:textId="768C4490" w:rsidR="00391D1C" w:rsidRPr="00514FA9" w:rsidRDefault="00391D1C" w:rsidP="00391D1C">
    <w:pPr>
      <w:pStyle w:val="footertext"/>
      <w:jc w:val="center"/>
    </w:pPr>
    <w:r>
      <w:t>Hazmat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86D" w14:textId="77777777" w:rsidR="00514FA9" w:rsidRDefault="00514FA9" w:rsidP="00D32D5A">
      <w:r>
        <w:separator/>
      </w:r>
    </w:p>
  </w:footnote>
  <w:footnote w:type="continuationSeparator" w:id="0">
    <w:p w14:paraId="145AF185" w14:textId="77777777" w:rsidR="00514FA9" w:rsidRDefault="00514FA9" w:rsidP="00D3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AF9" w14:textId="56360BF6" w:rsidR="00514FA9" w:rsidRPr="00D6761D" w:rsidRDefault="00514FA9" w:rsidP="00847AB9">
    <w:pPr>
      <w:pStyle w:val="Subhead-centeredbold"/>
      <w:spacing w:line="480" w:lineRule="exact"/>
      <w:jc w:val="right"/>
      <w:rPr>
        <w:rFonts w:ascii="Rockwell" w:hAnsi="Rockwell"/>
        <w:color w:val="FFFFFF" w:themeColor="background1"/>
        <w:sz w:val="36"/>
        <w:szCs w:val="36"/>
      </w:rPr>
    </w:pPr>
    <w:r w:rsidRPr="00D6761D">
      <w:rPr>
        <w:rStyle w:val="boldtext"/>
        <w:noProof/>
        <w:color w:val="FFFFFF" w:themeColor="background1"/>
      </w:rPr>
      <w:drawing>
        <wp:anchor distT="0" distB="0" distL="114300" distR="114300" simplePos="0" relativeHeight="251659264" behindDoc="0" locked="1" layoutInCell="1" allowOverlap="1" wp14:anchorId="4680C34E" wp14:editId="7275B0A9">
          <wp:simplePos x="0" y="0"/>
          <wp:positionH relativeFrom="column">
            <wp:posOffset>178435</wp:posOffset>
          </wp:positionH>
          <wp:positionV relativeFrom="page">
            <wp:posOffset>422910</wp:posOffset>
          </wp:positionV>
          <wp:extent cx="1527175" cy="56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 new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175" cy="567690"/>
                  </a:xfrm>
                  <a:prstGeom prst="rect">
                    <a:avLst/>
                  </a:prstGeom>
                </pic:spPr>
              </pic:pic>
            </a:graphicData>
          </a:graphic>
          <wp14:sizeRelH relativeFrom="margin">
            <wp14:pctWidth>0</wp14:pctWidth>
          </wp14:sizeRelH>
          <wp14:sizeRelV relativeFrom="margin">
            <wp14:pctHeight>0</wp14:pctHeight>
          </wp14:sizeRelV>
        </wp:anchor>
      </w:drawing>
    </w:r>
    <w:r w:rsidRPr="00D6761D">
      <w:rPr>
        <w:rFonts w:ascii="Rockwell" w:hAnsi="Rockwell"/>
        <w:color w:val="FFFFFF" w:themeColor="background1"/>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B2F2" w14:textId="1371CA2F" w:rsidR="00514FA9" w:rsidRDefault="00391D1C">
    <w:pPr>
      <w:pStyle w:val="Header"/>
    </w:pPr>
    <w:r>
      <w:rPr>
        <w:rFonts w:cs="Calibri"/>
        <w:b/>
        <w:bCs/>
        <w:noProof/>
        <w:color w:val="FFFFFF" w:themeColor="background1"/>
      </w:rPr>
      <mc:AlternateContent>
        <mc:Choice Requires="wps">
          <w:drawing>
            <wp:anchor distT="0" distB="0" distL="114300" distR="114300" simplePos="0" relativeHeight="251665408" behindDoc="0" locked="0" layoutInCell="1" allowOverlap="1" wp14:anchorId="50CB71FF" wp14:editId="3FA9DB94">
              <wp:simplePos x="0" y="0"/>
              <wp:positionH relativeFrom="column">
                <wp:posOffset>2659380</wp:posOffset>
              </wp:positionH>
              <wp:positionV relativeFrom="paragraph">
                <wp:posOffset>114300</wp:posOffset>
              </wp:positionV>
              <wp:extent cx="3787140" cy="7023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3787140" cy="702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4A19C" w14:textId="6748FA80" w:rsidR="00391D1C" w:rsidRPr="00391D1C" w:rsidRDefault="00391D1C" w:rsidP="00391D1C">
                          <w:pPr>
                            <w:spacing w:line="400" w:lineRule="exact"/>
                            <w:jc w:val="center"/>
                            <w:rPr>
                              <w:rFonts w:ascii="Rockwell" w:hAnsi="Rockwell"/>
                              <w:color w:val="FFFFFF" w:themeColor="background1"/>
                              <w:sz w:val="36"/>
                              <w:szCs w:val="36"/>
                            </w:rPr>
                          </w:pPr>
                          <w:r w:rsidRPr="00391D1C">
                            <w:rPr>
                              <w:rFonts w:ascii="Rockwell" w:hAnsi="Rockwell"/>
                              <w:color w:val="FFFFFF" w:themeColor="background1"/>
                              <w:sz w:val="36"/>
                              <w:szCs w:val="36"/>
                            </w:rPr>
                            <w:t>Hazmat Guidelines for 3PLs</w:t>
                          </w:r>
                        </w:p>
                        <w:p w14:paraId="687E5CCD" w14:textId="28484AA7" w:rsidR="00514FA9" w:rsidRPr="00391D1C" w:rsidRDefault="00514FA9" w:rsidP="00D6761D">
                          <w:pPr>
                            <w:spacing w:line="400" w:lineRule="exact"/>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71FF" id="_x0000_t202" coordsize="21600,21600" o:spt="202" path="m,l,21600r21600,l21600,xe">
              <v:stroke joinstyle="miter"/>
              <v:path gradientshapeok="t" o:connecttype="rect"/>
            </v:shapetype>
            <v:shape id="Text Box 8" o:spid="_x0000_s1026" type="#_x0000_t202" style="position:absolute;margin-left:209.4pt;margin-top:9pt;width:298.2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S0qwIAAKMFAAAOAAAAZHJzL2Uyb0RvYy54bWysVMFu2zAMvQ/YPwi6p7bTtEmDOoWbIsOA&#10;Yi3WDj0rstQYk0VNUmJnw/59lGynWbdLh11sinykyEeKl1dtrchOWFeBzml2klIiNIey0s85/fK4&#10;Gs0ocZ7pkinQIqd74ejV4v27y8bMxRg2oEphCQbRbt6YnG68N/MkcXwjauZOwAiNRgm2Zh6P9jkp&#10;LWsweq2ScZqeJw3Y0ljgwjnU3nRGuojxpRTc30nphCcqp5ibj18bv+vwTRaXbP5smdlUvE+D/UMW&#10;Nas0XnoIdcM8I1tb/RGqrrgFB9KfcKgTkLLiItaA1WTpq2oeNsyIWAuS48yBJvf/wvJPu3tLqjKn&#10;2CjNamzRo2g9uYaWzAI7jXFzBD0YhPkW1djlQe9QGYpupa3DH8shaEee9wduQzCOytPpbJpN0MTR&#10;Nk3Hp1kkP3nxNtb5DwJqEoScWuxdpJTtbp3HTBA6QMJlGlaVUrF/Sv+mQGCnEXEAOm82x0xQDMiQ&#10;U2zOj+XZdFxMzy5G58VZNppk6WxUFOl4dLMq0iKdrJYXk+ufoVyMOfgngZKu9Cj5vRIhqtKfhUQq&#10;IwNBEYdYLJUlO4bjxzgX2kfyYoaIDiiJVbzFscfHOmJ9b3HuGBluBu0PznWlwUa+X6Vdfh1Slh0e&#10;yTiqO4i+Xbf9qKyh3OOkWOhemjN8VWE7b5nz98zi08IJwHXh7/AjFTQ5hV6iZAP2+9/0AY8Tj1ZK&#10;GnyqOXXftswKStRHjW/hIpuEwfLxMMGO4sEeW9bHFr2tl4DtyHAxGR7FgPdqEKWF+gm3ShFuRRPT&#10;HO/OqR/Epe8WCG4lLooigvA1G+Zv9YPhIXToThjWx/aJWdNPtMcJ+gTDo2bzV4PdYYOnhmLrQVZx&#10;6gPBHas98bgJ4jz2WyusmuNzRL3s1sUvAAAA//8DAFBLAwQUAAYACAAAACEA8/QSut4AAAALAQAA&#10;DwAAAGRycy9kb3ducmV2LnhtbEyPwU7DMBBE70j8g7VI3KidqK3SEKeqiriCKLRSb268TSLidRS7&#10;Tfh7tie47WhGs2+K9eQ6ccUhtJ40JDMFAqnytqVaw9fn61MGIkRD1nSeUMMPBliX93eFya0f6QOv&#10;u1gLLqGQGw1NjH0uZagadCbMfI/E3tkPzkSWQy3tYEYud51MlVpKZ1riD43pcdtg9b27OA37t/Px&#10;MFfv9Ytb9KOflCS3klo/PkybZxARp/gXhhs+o0PJTCd/IRtEp2GeZIwe2ch40y2gkkUK4sRXmi1B&#10;loX8v6H8BQAA//8DAFBLAQItABQABgAIAAAAIQC2gziS/gAAAOEBAAATAAAAAAAAAAAAAAAAAAAA&#10;AABbQ29udGVudF9UeXBlc10ueG1sUEsBAi0AFAAGAAgAAAAhADj9If/WAAAAlAEAAAsAAAAAAAAA&#10;AAAAAAAALwEAAF9yZWxzLy5yZWxzUEsBAi0AFAAGAAgAAAAhAHmddLSrAgAAowUAAA4AAAAAAAAA&#10;AAAAAAAALgIAAGRycy9lMm9Eb2MueG1sUEsBAi0AFAAGAAgAAAAhAPP0ErreAAAACwEAAA8AAAAA&#10;AAAAAAAAAAAABQUAAGRycy9kb3ducmV2LnhtbFBLBQYAAAAABAAEAPMAAAAQBgAAAAA=&#10;" filled="f" stroked="f">
              <v:textbox>
                <w:txbxContent>
                  <w:p w14:paraId="7864A19C" w14:textId="6748FA80" w:rsidR="00391D1C" w:rsidRPr="00391D1C" w:rsidRDefault="00391D1C" w:rsidP="00391D1C">
                    <w:pPr>
                      <w:spacing w:line="400" w:lineRule="exact"/>
                      <w:jc w:val="center"/>
                      <w:rPr>
                        <w:rFonts w:ascii="Rockwell" w:hAnsi="Rockwell"/>
                        <w:color w:val="FFFFFF" w:themeColor="background1"/>
                        <w:sz w:val="36"/>
                        <w:szCs w:val="36"/>
                      </w:rPr>
                    </w:pPr>
                    <w:r w:rsidRPr="00391D1C">
                      <w:rPr>
                        <w:rFonts w:ascii="Rockwell" w:hAnsi="Rockwell"/>
                        <w:color w:val="FFFFFF" w:themeColor="background1"/>
                        <w:sz w:val="36"/>
                        <w:szCs w:val="36"/>
                      </w:rPr>
                      <w:t>Hazmat Guidelines for 3PLs</w:t>
                    </w:r>
                  </w:p>
                  <w:p w14:paraId="687E5CCD" w14:textId="28484AA7" w:rsidR="00514FA9" w:rsidRPr="00391D1C" w:rsidRDefault="00514FA9" w:rsidP="00D6761D">
                    <w:pPr>
                      <w:spacing w:line="400" w:lineRule="exact"/>
                      <w:jc w:val="right"/>
                    </w:pPr>
                  </w:p>
                </w:txbxContent>
              </v:textbox>
            </v:shape>
          </w:pict>
        </mc:Fallback>
      </mc:AlternateContent>
    </w:r>
    <w:r w:rsidR="00455511">
      <w:rPr>
        <w:rFonts w:cs="Calibri"/>
        <w:b/>
        <w:bCs/>
        <w:noProof/>
        <w:color w:val="FFFFFF" w:themeColor="background1"/>
      </w:rPr>
      <mc:AlternateContent>
        <mc:Choice Requires="wps">
          <w:drawing>
            <wp:anchor distT="0" distB="0" distL="114300" distR="114300" simplePos="0" relativeHeight="251669504" behindDoc="0" locked="0" layoutInCell="1" allowOverlap="1" wp14:anchorId="00028798" wp14:editId="1070E14C">
              <wp:simplePos x="0" y="0"/>
              <wp:positionH relativeFrom="column">
                <wp:posOffset>4351020</wp:posOffset>
              </wp:positionH>
              <wp:positionV relativeFrom="paragraph">
                <wp:posOffset>-220980</wp:posOffset>
              </wp:positionV>
              <wp:extent cx="1539240" cy="3886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39240" cy="388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BD87F" w14:textId="77777777" w:rsidR="003A3742" w:rsidRDefault="003A3742" w:rsidP="00455511">
                          <w:pPr>
                            <w:jc w:val="right"/>
                            <w:rPr>
                              <w:rFonts w:ascii="Open Sans" w:hAnsi="Open Sans"/>
                              <w:b/>
                              <w:color w:val="FFFFFF" w:themeColor="background1"/>
                            </w:rPr>
                          </w:pPr>
                        </w:p>
                        <w:p w14:paraId="6CF9A118" w14:textId="77777777" w:rsidR="00A20A53" w:rsidRPr="00455511" w:rsidRDefault="00A20A53" w:rsidP="00455511">
                          <w:pPr>
                            <w:jc w:val="right"/>
                            <w:rPr>
                              <w:rFonts w:ascii="Open Sans" w:hAnsi="Open Sans"/>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8798" id="Text Box 13" o:spid="_x0000_s1027" type="#_x0000_t202" style="position:absolute;margin-left:342.6pt;margin-top:-17.4pt;width:121.2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RXrQIAAKwFAAAOAAAAZHJzL2Uyb0RvYy54bWysVMFu2zAMvQ/YPwi6p3bSpE2MOoWbIsOA&#10;oi3WDj0rstQYk0VNUmJnxf59lBynWbdLh11sinykyEeKF5dtrchWWFeBzunwJKVEaA5lpZ9z+vVx&#10;OZhS4jzTJVOgRU53wtHL+ccPF43JxAjWoEphCQbRLmtMTtfemyxJHF+LmrkTMEKjUYKtmcejfU5K&#10;yxqMXqtklKZnSQO2NBa4cA61152RzmN8KQX3d1I64YnKKebm49fG7yp8k/kFy54tM+uK79Ng/5BF&#10;zSqNlx5CXTPPyMZWf4SqK27BgfQnHOoEpKy4iDVgNcP0TTUPa2ZErAXJceZAk/t/Yfnt9t6SqsTe&#10;nVKiWY09ehStJ1fQElQhP41xGcIeDAJ9i3rE9nqHylB2K20d/lgQQTsyvTuwG6Lx4DQ5nY3GaOJo&#10;O51Oz0aR/uTV21jnPwmoSRByarF7kVS2vXEeM0FoDwmXaVhWSsUOKv2bAoGdRsQR6LxZhpmgGJAh&#10;p9iel8XkfFScT2aDs2IyHIyH6XRQFOlocL0s0iIdLxez8dXPUC7G7P2TQElXepT8TokQVekvQiKZ&#10;kYGgiGMsFsqSLcMBZJwL7SN5MUNEB5TEKt7juMfHOmJ973HuGOlvBu0PznWlwUa+36RdfutTlh0e&#10;yTiqO4i+XbXdFPWTsYJyhwNjoXtyzvBlhV29Yc7fM4tvDAcB94a/w49U0OQU9hIla7A//qYPeBx9&#10;tFLS4JvNqfu+YVZQoj5rfBSz4TjMl4+HMTYWD/bYsjq26E29AOzKEDeU4VEMeK96UVqon3C9FOFW&#10;NDHN8e6c+l5c+G6T4HrioigiCJ+1Yf5GPxgeQocmhZl9bJ+YNfvB9jhIt9C/bpa9me8OGzw1FBsP&#10;sorDH3juWN3zjyshjuV+fYWdc3yOqNclO/8FAAD//wMAUEsDBBQABgAIAAAAIQBQGXJJ3wAAAAoB&#10;AAAPAAAAZHJzL2Rvd25yZXYueG1sTI/LTsMwEEX3SPyDNUjsWpuQhjZkUiEQWxDlIbFzk2kSEY+j&#10;2G3C3zOsYDmao3vPLbaz69WJxtB5RrhaGlDEla87bhDeXh8Xa1AhWq5t75kQvinAtjw/K2xe+4lf&#10;6LSLjZIQDrlFaGMccq1D1ZKzYekHYvkd/OhslHNsdD3aScJdrxNjMu1sx9LQ2oHuW6q+dkeH8P50&#10;+PxIzXPz4FbD5Gej2W004uXFfHcLKtIc/2D41Rd1KMVp749cB9UjZOtVIijC4jqVDUJskpsM1B4h&#10;yVLQZaH/Tyh/AAAA//8DAFBLAQItABQABgAIAAAAIQC2gziS/gAAAOEBAAATAAAAAAAAAAAAAAAA&#10;AAAAAABbQ29udGVudF9UeXBlc10ueG1sUEsBAi0AFAAGAAgAAAAhADj9If/WAAAAlAEAAAsAAAAA&#10;AAAAAAAAAAAALwEAAF9yZWxzLy5yZWxzUEsBAi0AFAAGAAgAAAAhACP0pFetAgAArAUAAA4AAAAA&#10;AAAAAAAAAAAALgIAAGRycy9lMm9Eb2MueG1sUEsBAi0AFAAGAAgAAAAhAFAZcknfAAAACgEAAA8A&#10;AAAAAAAAAAAAAAAABwUAAGRycy9kb3ducmV2LnhtbFBLBQYAAAAABAAEAPMAAAATBgAAAAA=&#10;" filled="f" stroked="f">
              <v:textbox>
                <w:txbxContent>
                  <w:p w14:paraId="342BD87F" w14:textId="77777777" w:rsidR="003A3742" w:rsidRDefault="003A3742" w:rsidP="00455511">
                    <w:pPr>
                      <w:jc w:val="right"/>
                      <w:rPr>
                        <w:rFonts w:ascii="Open Sans" w:hAnsi="Open Sans"/>
                        <w:b/>
                        <w:color w:val="FFFFFF" w:themeColor="background1"/>
                      </w:rPr>
                    </w:pPr>
                  </w:p>
                  <w:p w14:paraId="6CF9A118" w14:textId="77777777" w:rsidR="00A20A53" w:rsidRPr="00455511" w:rsidRDefault="00A20A53" w:rsidP="00455511">
                    <w:pPr>
                      <w:jc w:val="right"/>
                      <w:rPr>
                        <w:rFonts w:ascii="Open Sans" w:hAnsi="Open Sans"/>
                        <w:b/>
                        <w:color w:val="FFFFFF" w:themeColor="background1"/>
                      </w:rPr>
                    </w:pPr>
                  </w:p>
                </w:txbxContent>
              </v:textbox>
            </v:shape>
          </w:pict>
        </mc:Fallback>
      </mc:AlternateContent>
    </w:r>
    <w:r w:rsidR="00514FA9">
      <w:rPr>
        <w:rFonts w:cs="Calibri"/>
        <w:b/>
        <w:bCs/>
        <w:noProof/>
        <w:color w:val="FFFFFF" w:themeColor="background1"/>
      </w:rPr>
      <mc:AlternateContent>
        <mc:Choice Requires="wps">
          <w:drawing>
            <wp:anchor distT="0" distB="0" distL="114300" distR="114300" simplePos="0" relativeHeight="251666432" behindDoc="0" locked="0" layoutInCell="1" allowOverlap="1" wp14:anchorId="030399AF" wp14:editId="6765E2BE">
              <wp:simplePos x="0" y="0"/>
              <wp:positionH relativeFrom="column">
                <wp:posOffset>-913553</wp:posOffset>
              </wp:positionH>
              <wp:positionV relativeFrom="paragraph">
                <wp:posOffset>936625</wp:posOffset>
              </wp:positionV>
              <wp:extent cx="7780866" cy="0"/>
              <wp:effectExtent l="635000" t="25400" r="652145" b="101600"/>
              <wp:wrapNone/>
              <wp:docPr id="10" name="Straight Connector 10"/>
              <wp:cNvGraphicFramePr/>
              <a:graphic xmlns:a="http://schemas.openxmlformats.org/drawingml/2006/main">
                <a:graphicData uri="http://schemas.microsoft.com/office/word/2010/wordprocessingShape">
                  <wps:wsp>
                    <wps:cNvCnPr/>
                    <wps:spPr>
                      <a:xfrm>
                        <a:off x="0" y="0"/>
                        <a:ext cx="7780866" cy="0"/>
                      </a:xfrm>
                      <a:prstGeom prst="line">
                        <a:avLst/>
                      </a:prstGeom>
                      <a:ln w="6350" cmpd="sng">
                        <a:solidFill>
                          <a:srgbClr val="051531"/>
                        </a:solidFill>
                      </a:ln>
                      <a:effectLst>
                        <a:outerShdw blurRad="40000" dist="20000" dir="5400000" sx="115000" sy="115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80A7BD"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95pt,73.75pt" to="540.7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d5OAIAAN4EAAAOAAAAZHJzL2Uyb0RvYy54bWysVE2P2jAQvVfqf7B8L0mgsCgi7IHV9lK1&#10;aGnVs3HsxJJjW2ND4N937IQs6latVJWD8Xi+3ntjZ/N46TQ5C/DKmooWs5wSYbitlWkq+v3b84c1&#10;JT4wUzNtjajoVXj6uH3/btO7Usxta3UtgGAR48veVbQNwZVZ5nkrOuZn1gmDTmmhYwFNaLIaWI/V&#10;O53N83yV9RZqB5YL7/H0aXDSbaovpeDhq5ReBKIrithCWiGtx7hm2w0rG2CuVXyEwf4BRceUwaZT&#10;qScWGDmBelOqUxystzLMuO0yK6XiInFANkX+C5tDy5xIXFAc7yaZ/P8ry7+c90BUjbNDeQzrcEaH&#10;AEw1bSA7awwqaIGgE5XqnS8xYWf2MFre7SHSvkjo4j8SIpek7nVSV1wC4Xj48LDO16sVJfzmy14T&#10;HfjwSdiOxE1FtTKROCvZ+bMP2AxDbyHxWBvSV3S1WCJo3jmE702TErzVqn5WWscwD81xp4GcWRz/&#10;slguisgDi92FoaVNjBbpvmC/aNhTEHBo654c9QleGLb4mOOPklpFhHj5BgMv0zJ50OWRZlEsk8cj&#10;y9sebPihQpvmGXV5iy1WG86Zdi0bEC/W8XAEPFBJ4CdsybqDncUJDTNJu3DVIvbS5kVInDLCmw/N&#10;4/sSkzSMc2HCTZsUHdMkyjgljqj/lDjGx9QB1JRc/L3rlJE6WxOm5E4ZC78rEC43yHKIRz3ueMft&#10;0dbXdFuTAx9Rkmx88PGV3tsp/fWztP0JAAD//wMAUEsDBBQABgAIAAAAIQChDoyZ4QAAAA0BAAAP&#10;AAAAZHJzL2Rvd25yZXYueG1sTI/BbsIwDIbvk/YOkSdxg7RbB6xritAEmsQJGBXX0Hhtt8apkhS6&#10;t1+QJrGj/X/6/TlbDLplZ7SuMSQgnkTAkEqjGqoEHD7W4zkw5yUp2RpCAT/oYJHf32UyVeZCOzzv&#10;fcVCCblUCqi971LOXVmjlm5iOqSQfRqrpQ+jrbiy8hLKdcsfo2jKtWwoXKhlh281lt/7Xgs4JrzY&#10;Fe7rUKz6TbzdrJbvtqiEGD0My1dgHgd/g+GqH9QhD04n05NyrBUwjpOnl8CGJJk9A7si0TxOgJ3+&#10;VjzP+P8v8l8AAAD//wMAUEsBAi0AFAAGAAgAAAAhALaDOJL+AAAA4QEAABMAAAAAAAAAAAAAAAAA&#10;AAAAAFtDb250ZW50X1R5cGVzXS54bWxQSwECLQAUAAYACAAAACEAOP0h/9YAAACUAQAACwAAAAAA&#10;AAAAAAAAAAAvAQAAX3JlbHMvLnJlbHNQSwECLQAUAAYACAAAACEA+c+neTgCAADeBAAADgAAAAAA&#10;AAAAAAAAAAAuAgAAZHJzL2Uyb0RvYy54bWxQSwECLQAUAAYACAAAACEAoQ6MmeEAAAANAQAADwAA&#10;AAAAAAAAAAAAAACSBAAAZHJzL2Rvd25yZXYueG1sUEsFBgAAAAAEAAQA8wAAAKAFAAAAAA==&#10;" strokecolor="#051531" strokeweight=".5pt">
              <v:shadow on="t" type="perspective" color="black" opacity="24903f" origin=",.5" offset="0,.55556mm" matrix="75366f,,,75366f"/>
            </v:line>
          </w:pict>
        </mc:Fallback>
      </mc:AlternateContent>
    </w:r>
    <w:r w:rsidR="00514FA9" w:rsidRPr="00D6761D">
      <w:rPr>
        <w:rStyle w:val="boldtext"/>
        <w:noProof/>
        <w:color w:val="FFFFFF" w:themeColor="background1"/>
      </w:rPr>
      <w:drawing>
        <wp:anchor distT="0" distB="0" distL="114300" distR="114300" simplePos="0" relativeHeight="251664384" behindDoc="0" locked="1" layoutInCell="1" allowOverlap="1" wp14:anchorId="6D9EAD95" wp14:editId="7B761EDE">
          <wp:simplePos x="0" y="0"/>
          <wp:positionH relativeFrom="column">
            <wp:posOffset>179070</wp:posOffset>
          </wp:positionH>
          <wp:positionV relativeFrom="page">
            <wp:posOffset>629285</wp:posOffset>
          </wp:positionV>
          <wp:extent cx="2112010" cy="7861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 new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786130"/>
                  </a:xfrm>
                  <a:prstGeom prst="rect">
                    <a:avLst/>
                  </a:prstGeom>
                </pic:spPr>
              </pic:pic>
            </a:graphicData>
          </a:graphic>
          <wp14:sizeRelH relativeFrom="margin">
            <wp14:pctWidth>0</wp14:pctWidth>
          </wp14:sizeRelH>
          <wp14:sizeRelV relativeFrom="margin">
            <wp14:pctHeight>0</wp14:pctHeight>
          </wp14:sizeRelV>
        </wp:anchor>
      </w:drawing>
    </w:r>
    <w:r w:rsidR="00514FA9" w:rsidRPr="00D6761D">
      <w:rPr>
        <w:rFonts w:cs="Calibri"/>
        <w:b/>
        <w:bCs/>
        <w:noProof/>
        <w:color w:val="FFFFFF" w:themeColor="background1"/>
      </w:rPr>
      <mc:AlternateContent>
        <mc:Choice Requires="wps">
          <w:drawing>
            <wp:anchor distT="0" distB="0" distL="114300" distR="114300" simplePos="0" relativeHeight="251663360" behindDoc="0" locked="0" layoutInCell="1" allowOverlap="1" wp14:anchorId="7D8B20A8" wp14:editId="5D70D087">
              <wp:simplePos x="0" y="0"/>
              <wp:positionH relativeFrom="column">
                <wp:posOffset>33655</wp:posOffset>
              </wp:positionH>
              <wp:positionV relativeFrom="paragraph">
                <wp:posOffset>-35560</wp:posOffset>
              </wp:positionV>
              <wp:extent cx="2430145" cy="1049655"/>
              <wp:effectExtent l="0" t="0" r="8255" b="0"/>
              <wp:wrapNone/>
              <wp:docPr id="7" name="Rounded Rectangle 7"/>
              <wp:cNvGraphicFramePr/>
              <a:graphic xmlns:a="http://schemas.openxmlformats.org/drawingml/2006/main">
                <a:graphicData uri="http://schemas.microsoft.com/office/word/2010/wordprocessingShape">
                  <wps:wsp>
                    <wps:cNvSpPr/>
                    <wps:spPr>
                      <a:xfrm>
                        <a:off x="0" y="0"/>
                        <a:ext cx="2430145" cy="1049655"/>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F03DA6" id="Rounded Rectangle 7" o:spid="_x0000_s1026" style="position:absolute;margin-left:2.65pt;margin-top:-2.8pt;width:191.35pt;height:8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cwhAIAAH0FAAAOAAAAZHJzL2Uyb0RvYy54bWysVN1r2zAQfx/sfxB6Xx2nSbuGOiWkZAxK&#10;W9qOPiuylAgknSYpcbK/fifZcbKuUBh7se90v/v+uL7ZGU22wgcFtqLl2YASYTnUyq4q+uNl8eUr&#10;JSEyWzMNVlR0LwK9mX7+dN24iRjCGnQtPEEjNkwaV9F1jG5SFIGvhWHhDJywKJTgDYvI+lVRe9ag&#10;daOL4WBwUTTga+eBixDw9bYV0mm2L6Xg8UHKICLRFcXYYv76/F2mbzG9ZpOVZ26teBcG+4coDFMW&#10;nfambllkZOPVX6aM4h4CyHjGwRQgpeIi54DZlIM32TyvmRM5FyxOcH2Zwv8zy++3j56ouqKXlFhm&#10;sEVPsLG1qMkTFo/ZlRbkMpWpcWGC6Gf36DsuIJly3klv0h+zIbtc2n1fWrGLhOPjcHQ+KEdjSjjK&#10;ysHo6mI8TlaLo7rzIX4TYEgiKupTGCmGXFe2vQuxxR9wyWUAreqF0jozaWjEXHuyZdju5arsPPyB&#10;0jZhLSSt1mD7IvK0dF5Ssm16mYp7LZKWtk9CYrUwoTKHlef06JJxLmw8uM3opCbRVa94/rFih0+q&#10;bVS98vBj5V4jewYbe2WjLPj3DOg+ZNnisS8neSdyCfUeB8VDu0HB8YXCNt2xEB+Zx5XB5cIzEB/w&#10;IzU0FYWOomQN/td77wmPk4xSShpcwYqGnxvmBSX6u8UZvypHo7SzmRmNL4fI+FPJ8lRiN2YO2PYS&#10;D47jmUz4qA+k9GBe8VrMklcUMcvRd0V59AdmHtvTgPeGi9ksw3BPHYt39tnxQ9fTBL7sXpl33axG&#10;HPN7OKwrm7yZ1hab+mFhtokgVR7lY127euOO543o7lE6Iqd8Rh2v5vQ3AAAA//8DAFBLAwQUAAYA&#10;CAAAACEA3zqd5t8AAAAIAQAADwAAAGRycy9kb3ducmV2LnhtbEyPwU7DMBBE70j9B2srcWsdKCkh&#10;xKkQCFFxaNUCQtzceEki7HUUu2n4e5YTHFfzNPumWI3OigH70HpScDFPQCBV3rRUK3h9eZxlIELU&#10;ZLT1hAq+McCqnJwVOjf+RDsc9rEWXEIh1wqaGLtcylA16HSY+w6Js0/fOx357Gtpen3icmflZZIs&#10;pdMt8YdGd3jfYPW1PzoFw4fPks3muVvjw9vVk333bdyulTqfjne3ICKO8Q+GX31Wh5KdDv5IJgir&#10;IF0wqGCWLkFwvMgynnZgLr25BlkW8v+A8gcAAP//AwBQSwECLQAUAAYACAAAACEAtoM4kv4AAADh&#10;AQAAEwAAAAAAAAAAAAAAAAAAAAAAW0NvbnRlbnRfVHlwZXNdLnhtbFBLAQItABQABgAIAAAAIQA4&#10;/SH/1gAAAJQBAAALAAAAAAAAAAAAAAAAAC8BAABfcmVscy8ucmVsc1BLAQItABQABgAIAAAAIQCv&#10;oJcwhAIAAH0FAAAOAAAAAAAAAAAAAAAAAC4CAABkcnMvZTJvRG9jLnhtbFBLAQItABQABgAIAAAA&#10;IQDfOp3m3wAAAAgBAAAPAAAAAAAAAAAAAAAAAN4EAABkcnMvZG93bnJldi54bWxQSwUGAAAAAAQA&#10;BADzAAAA6gUAAAAA&#10;" fillcolor="white [3212]" stroked="f"/>
          </w:pict>
        </mc:Fallback>
      </mc:AlternateContent>
    </w:r>
    <w:r w:rsidR="00514FA9" w:rsidRPr="00D6761D">
      <w:rPr>
        <w:rFonts w:cs="Calibri"/>
        <w:b/>
        <w:bCs/>
        <w:noProof/>
        <w:color w:val="FFFFFF" w:themeColor="background1"/>
      </w:rPr>
      <mc:AlternateContent>
        <mc:Choice Requires="wps">
          <w:drawing>
            <wp:anchor distT="0" distB="0" distL="114300" distR="114300" simplePos="0" relativeHeight="251662336" behindDoc="1" locked="0" layoutInCell="1" allowOverlap="1" wp14:anchorId="4BFCC2DA" wp14:editId="3ACC100B">
              <wp:simplePos x="0" y="0"/>
              <wp:positionH relativeFrom="column">
                <wp:posOffset>-914400</wp:posOffset>
              </wp:positionH>
              <wp:positionV relativeFrom="paragraph">
                <wp:posOffset>-593725</wp:posOffset>
              </wp:positionV>
              <wp:extent cx="7772400" cy="13970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397000"/>
                      </a:xfrm>
                      <a:prstGeom prst="rect">
                        <a:avLst/>
                      </a:prstGeom>
                      <a:solidFill>
                        <a:srgbClr val="05153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FA019" id="Rectangle 6" o:spid="_x0000_s1026" style="position:absolute;margin-left:-1in;margin-top:-46.75pt;width:612pt;height:110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zfQIAAHEFAAAOAAAAZHJzL2Uyb0RvYy54bWysVN1r2zAQfx/sfxB6Xx0nabOGOCW0dAxK&#10;G9qOPiuylBhknXZS4mR//U6y42ZdoTD2Yt/pfvf9Mbva14btFPoKbMHzswFnykooK7su+I/n2y9f&#10;OfNB2FIYsKrgB+X51fzzp1njpmoIGzClQkZGrJ82ruCbENw0y7zcqFr4M3DKklAD1iIQi+usRNGQ&#10;9dpkw8HgImsAS4cglff0etMK+TzZ11rJ8KC1V4GZglNsIX0xfVfxm81nYrpG4TaV7MIQ/xBFLSpL&#10;TntTNyIItsXqL1N1JRE86HAmoc5A60qqlANlkw/eZPO0EU6lXKg43vVl8v/PrLzfLZFVZcEvOLOi&#10;phY9UtGEXRvFLmJ5GuenhHpyS+w4T2TMda+xjn/Kgu1TSQ99SdU+MEmPk8lkOB5Q5SXJ8tHlZEAM&#10;2cle1R368E1BzSJRcCT3qZRid+dDCz1CojcPpipvK2MSg+vVtUG2E7G/5/n5KO+s/wEzNoItRLXW&#10;Yvui0oR0bmKibWqJCgejopaxj0pThSiZPMWVZlP1XoWUyoaj24SOappc9YqjjxU7fFRto+qVhx8r&#10;9xrJM9jQK9eVBXzPgOlD1i2eenKSdyRXUB5oOBDarfFO3lbUojvhw1IgrQm1lVY/PNBHG2gKDh3F&#10;2Qbw13vvEU/TS1LOGlq7gvufW4GKM/Pd0lxf5uNx3NPEjM8nQ2LwVLI6ldhtfQ3U+ZyOjJOJjPhg&#10;jqRGqF/oQiyiVxIJK8l3wWXAI3Md2nNAN0aqxSLBaDedCHf2yclj1+MIPu9fBLpuTgON+D0cV1RM&#10;34xri439sLDYBtBVmuXXunb1pr1O29DdoHg4TvmEer2U898AAAD//wMAUEsDBBQABgAIAAAAIQBA&#10;OM7m3wAAAA0BAAAPAAAAZHJzL2Rvd25yZXYueG1sTI/NTsMwEITvSLyDtUjcWrttGrUhToVAXDiV&#10;wgO48eJE8U8Uu415e7YnuM3ujma/qQ/ZWXbFKfbBS1gtBTD0bdC9NxK+Pt8WO2AxKa+VDR4l/GCE&#10;Q3N/V6tKh9l/4PWUDKMQHysloUtprDiPbYdOxWUY0dPtO0xOJRonw/WkZgp3lq+FKLlTvacPnRrx&#10;pcN2OF2chOP7MRX7slfWvm6G0vA8DyZL+fiQn5+AJczpzww3fEKHhpjO4eJ1ZFbCYlUUVCaR2m+2&#10;wG4WsRO0OpNal1vgTc3/t2h+AQAA//8DAFBLAQItABQABgAIAAAAIQC2gziS/gAAAOEBAAATAAAA&#10;AAAAAAAAAAAAAAAAAABbQ29udGVudF9UeXBlc10ueG1sUEsBAi0AFAAGAAgAAAAhADj9If/WAAAA&#10;lAEAAAsAAAAAAAAAAAAAAAAALwEAAF9yZWxzLy5yZWxzUEsBAi0AFAAGAAgAAAAhABFXarN9AgAA&#10;cQUAAA4AAAAAAAAAAAAAAAAALgIAAGRycy9lMm9Eb2MueG1sUEsBAi0AFAAGAAgAAAAhAEA4zubf&#10;AAAADQEAAA8AAAAAAAAAAAAAAAAA1wQAAGRycy9kb3ducmV2LnhtbFBLBQYAAAAABAAEAPMAAADj&#10;BQAAAAA=&#10;" fillcolor="#051531" stroked="f"/>
          </w:pict>
        </mc:Fallback>
      </mc:AlternateContent>
    </w:r>
    <w:proofErr w:type="spellStart"/>
    <w:r w:rsidR="00A20A53">
      <w:t>Novem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09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38FF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3E0A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DED7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FA3C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4E062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54C0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F8B8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A8B46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9EC60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74FCC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C63A3B"/>
    <w:multiLevelType w:val="hybridMultilevel"/>
    <w:tmpl w:val="6C7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B6D1B"/>
    <w:multiLevelType w:val="hybridMultilevel"/>
    <w:tmpl w:val="0228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30ACB"/>
    <w:multiLevelType w:val="hybridMultilevel"/>
    <w:tmpl w:val="4B52DB5A"/>
    <w:lvl w:ilvl="0" w:tplc="04090015">
      <w:start w:val="1"/>
      <w:numFmt w:val="upperLetter"/>
      <w:lvlText w:val="%1."/>
      <w:lvlJc w:val="left"/>
      <w:pPr>
        <w:ind w:left="1080" w:hanging="360"/>
      </w:pPr>
    </w:lvl>
    <w:lvl w:ilvl="1" w:tplc="5962852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E477EA"/>
    <w:multiLevelType w:val="hybridMultilevel"/>
    <w:tmpl w:val="A4840452"/>
    <w:lvl w:ilvl="0" w:tplc="FC4C8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40BB1"/>
    <w:multiLevelType w:val="hybridMultilevel"/>
    <w:tmpl w:val="9168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3AD"/>
    <w:multiLevelType w:val="hybridMultilevel"/>
    <w:tmpl w:val="2E9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E7C9C"/>
    <w:multiLevelType w:val="hybridMultilevel"/>
    <w:tmpl w:val="8840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B073E"/>
    <w:multiLevelType w:val="hybridMultilevel"/>
    <w:tmpl w:val="4654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25E22"/>
    <w:multiLevelType w:val="hybridMultilevel"/>
    <w:tmpl w:val="F8B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A4FF0"/>
    <w:multiLevelType w:val="hybridMultilevel"/>
    <w:tmpl w:val="041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30BE3"/>
    <w:multiLevelType w:val="hybridMultilevel"/>
    <w:tmpl w:val="BB0084A2"/>
    <w:lvl w:ilvl="0" w:tplc="B4DE3DD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A73FA"/>
    <w:multiLevelType w:val="hybridMultilevel"/>
    <w:tmpl w:val="3EE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3666D"/>
    <w:multiLevelType w:val="hybridMultilevel"/>
    <w:tmpl w:val="5F1C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601FA"/>
    <w:multiLevelType w:val="hybridMultilevel"/>
    <w:tmpl w:val="672A2064"/>
    <w:lvl w:ilvl="0" w:tplc="FBEE6026">
      <w:start w:val="1"/>
      <w:numFmt w:val="upperRoman"/>
      <w:pStyle w:val="ListParagraph"/>
      <w:lvlText w:val="%1."/>
      <w:lvlJc w:val="right"/>
      <w:pPr>
        <w:ind w:left="1080" w:hanging="360"/>
      </w:pPr>
      <w:rPr>
        <w:rFonts w:ascii="Open Sans" w:hAnsi="Open Sans" w:hint="default"/>
        <w:b/>
        <w:i w:val="0"/>
      </w:rPr>
    </w:lvl>
    <w:lvl w:ilvl="1" w:tplc="DFB233F4">
      <w:start w:val="1"/>
      <w:numFmt w:val="lowerLetter"/>
      <w:pStyle w:val="Level2"/>
      <w:lvlText w:val="%2."/>
      <w:lvlJc w:val="left"/>
      <w:pPr>
        <w:ind w:left="2520" w:hanging="360"/>
      </w:pPr>
    </w:lvl>
    <w:lvl w:ilvl="2" w:tplc="03AE742C">
      <w:start w:val="1"/>
      <w:numFmt w:val="lowerRoman"/>
      <w:pStyle w:val="Level3"/>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B543D3"/>
    <w:multiLevelType w:val="hybridMultilevel"/>
    <w:tmpl w:val="5B6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F16DD"/>
    <w:multiLevelType w:val="hybridMultilevel"/>
    <w:tmpl w:val="B82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06802"/>
    <w:multiLevelType w:val="hybridMultilevel"/>
    <w:tmpl w:val="D794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24E03"/>
    <w:multiLevelType w:val="hybridMultilevel"/>
    <w:tmpl w:val="25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50C48"/>
    <w:multiLevelType w:val="hybridMultilevel"/>
    <w:tmpl w:val="D19E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C52093"/>
    <w:multiLevelType w:val="hybridMultilevel"/>
    <w:tmpl w:val="7D4A0AB8"/>
    <w:lvl w:ilvl="0" w:tplc="9848A752">
      <w:start w:val="1"/>
      <w:numFmt w:val="bullet"/>
      <w:pStyle w:val="ListBullet3"/>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93C02"/>
    <w:multiLevelType w:val="hybridMultilevel"/>
    <w:tmpl w:val="C520F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01C7E"/>
    <w:multiLevelType w:val="hybridMultilevel"/>
    <w:tmpl w:val="7C20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416BA"/>
    <w:multiLevelType w:val="hybridMultilevel"/>
    <w:tmpl w:val="44E2086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B0D06B4"/>
    <w:multiLevelType w:val="hybridMultilevel"/>
    <w:tmpl w:val="D1A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F67AC"/>
    <w:multiLevelType w:val="multilevel"/>
    <w:tmpl w:val="D2AED872"/>
    <w:lvl w:ilvl="0">
      <w:start w:val="1"/>
      <w:numFmt w:val="decimal"/>
      <w:pStyle w:val="Heading3"/>
      <w:lvlText w:val="%1."/>
      <w:lvlJc w:val="left"/>
      <w:pPr>
        <w:ind w:left="144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4"/>
  </w:num>
  <w:num w:numId="2">
    <w:abstractNumId w:val="19"/>
  </w:num>
  <w:num w:numId="3">
    <w:abstractNumId w:val="22"/>
  </w:num>
  <w:num w:numId="4">
    <w:abstractNumId w:val="26"/>
  </w:num>
  <w:num w:numId="5">
    <w:abstractNumId w:val="16"/>
  </w:num>
  <w:num w:numId="6">
    <w:abstractNumId w:val="27"/>
  </w:num>
  <w:num w:numId="7">
    <w:abstractNumId w:val="17"/>
  </w:num>
  <w:num w:numId="8">
    <w:abstractNumId w:val="14"/>
  </w:num>
  <w:num w:numId="9">
    <w:abstractNumId w:val="28"/>
  </w:num>
  <w:num w:numId="10">
    <w:abstractNumId w:val="20"/>
  </w:num>
  <w:num w:numId="11">
    <w:abstractNumId w:val="31"/>
  </w:num>
  <w:num w:numId="12">
    <w:abstractNumId w:val="15"/>
  </w:num>
  <w:num w:numId="13">
    <w:abstractNumId w:val="33"/>
  </w:num>
  <w:num w:numId="14">
    <w:abstractNumId w:val="21"/>
  </w:num>
  <w:num w:numId="15">
    <w:abstractNumId w:val="35"/>
  </w:num>
  <w:num w:numId="16">
    <w:abstractNumId w:val="35"/>
  </w:num>
  <w:num w:numId="17">
    <w:abstractNumId w:val="10"/>
  </w:num>
  <w:num w:numId="18">
    <w:abstractNumId w:val="10"/>
  </w:num>
  <w:num w:numId="19">
    <w:abstractNumId w:val="8"/>
  </w:num>
  <w:num w:numId="20">
    <w:abstractNumId w:val="8"/>
  </w:num>
  <w:num w:numId="21">
    <w:abstractNumId w:val="7"/>
  </w:num>
  <w:num w:numId="22">
    <w:abstractNumId w:val="30"/>
  </w:num>
  <w:num w:numId="23">
    <w:abstractNumId w:val="24"/>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3"/>
  </w:num>
  <w:num w:numId="33">
    <w:abstractNumId w:val="32"/>
  </w:num>
  <w:num w:numId="34">
    <w:abstractNumId w:val="25"/>
  </w:num>
  <w:num w:numId="35">
    <w:abstractNumId w:val="11"/>
  </w:num>
  <w:num w:numId="36">
    <w:abstractNumId w:val="29"/>
  </w:num>
  <w:num w:numId="37">
    <w:abstractNumId w:val="13"/>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1A"/>
    <w:rsid w:val="000368B3"/>
    <w:rsid w:val="000525B8"/>
    <w:rsid w:val="00066C10"/>
    <w:rsid w:val="0007065F"/>
    <w:rsid w:val="00072714"/>
    <w:rsid w:val="000858BD"/>
    <w:rsid w:val="000E48BA"/>
    <w:rsid w:val="0010039F"/>
    <w:rsid w:val="00134F2D"/>
    <w:rsid w:val="00142C77"/>
    <w:rsid w:val="00154C58"/>
    <w:rsid w:val="001B2B5A"/>
    <w:rsid w:val="001C0A2D"/>
    <w:rsid w:val="001C3DD4"/>
    <w:rsid w:val="001C6B7E"/>
    <w:rsid w:val="001C79DD"/>
    <w:rsid w:val="001D5D09"/>
    <w:rsid w:val="002241F2"/>
    <w:rsid w:val="00240CB7"/>
    <w:rsid w:val="0024389F"/>
    <w:rsid w:val="00253C14"/>
    <w:rsid w:val="00267718"/>
    <w:rsid w:val="00286BB4"/>
    <w:rsid w:val="002A7644"/>
    <w:rsid w:val="002F2FB8"/>
    <w:rsid w:val="00335AC9"/>
    <w:rsid w:val="003666D8"/>
    <w:rsid w:val="00371D64"/>
    <w:rsid w:val="00384F8B"/>
    <w:rsid w:val="00386E33"/>
    <w:rsid w:val="00391D1C"/>
    <w:rsid w:val="003A3742"/>
    <w:rsid w:val="003B3A8F"/>
    <w:rsid w:val="003C4E12"/>
    <w:rsid w:val="003C5681"/>
    <w:rsid w:val="003F0D6F"/>
    <w:rsid w:val="004123B5"/>
    <w:rsid w:val="00445830"/>
    <w:rsid w:val="00455511"/>
    <w:rsid w:val="00477BE9"/>
    <w:rsid w:val="004A2C3A"/>
    <w:rsid w:val="004E561A"/>
    <w:rsid w:val="004E6935"/>
    <w:rsid w:val="00514FA9"/>
    <w:rsid w:val="005214CB"/>
    <w:rsid w:val="00532713"/>
    <w:rsid w:val="00553DD2"/>
    <w:rsid w:val="005640D6"/>
    <w:rsid w:val="005E57BA"/>
    <w:rsid w:val="006048E5"/>
    <w:rsid w:val="00604DB3"/>
    <w:rsid w:val="00604DED"/>
    <w:rsid w:val="00607184"/>
    <w:rsid w:val="006128ED"/>
    <w:rsid w:val="00642D86"/>
    <w:rsid w:val="006470A6"/>
    <w:rsid w:val="00670600"/>
    <w:rsid w:val="00671A80"/>
    <w:rsid w:val="006B161B"/>
    <w:rsid w:val="006E73D5"/>
    <w:rsid w:val="007221E1"/>
    <w:rsid w:val="00742818"/>
    <w:rsid w:val="007646A5"/>
    <w:rsid w:val="007802FF"/>
    <w:rsid w:val="0078600A"/>
    <w:rsid w:val="007A0BDD"/>
    <w:rsid w:val="00825CB8"/>
    <w:rsid w:val="00847AB9"/>
    <w:rsid w:val="0088100B"/>
    <w:rsid w:val="00892A59"/>
    <w:rsid w:val="008F3AA1"/>
    <w:rsid w:val="0090659F"/>
    <w:rsid w:val="00922093"/>
    <w:rsid w:val="00933CB3"/>
    <w:rsid w:val="00972985"/>
    <w:rsid w:val="009A3583"/>
    <w:rsid w:val="009B1F07"/>
    <w:rsid w:val="009E58FD"/>
    <w:rsid w:val="00A03ABD"/>
    <w:rsid w:val="00A07EF6"/>
    <w:rsid w:val="00A20A53"/>
    <w:rsid w:val="00A81B62"/>
    <w:rsid w:val="00AA7F93"/>
    <w:rsid w:val="00AC6616"/>
    <w:rsid w:val="00AC70D8"/>
    <w:rsid w:val="00AD4D39"/>
    <w:rsid w:val="00AD772D"/>
    <w:rsid w:val="00AF386F"/>
    <w:rsid w:val="00B2189D"/>
    <w:rsid w:val="00B665A4"/>
    <w:rsid w:val="00BE0C10"/>
    <w:rsid w:val="00BE3704"/>
    <w:rsid w:val="00C03DF5"/>
    <w:rsid w:val="00C12C75"/>
    <w:rsid w:val="00C16176"/>
    <w:rsid w:val="00C21AE3"/>
    <w:rsid w:val="00C26BDF"/>
    <w:rsid w:val="00C320EC"/>
    <w:rsid w:val="00C34191"/>
    <w:rsid w:val="00C353E9"/>
    <w:rsid w:val="00C66C1D"/>
    <w:rsid w:val="00C91972"/>
    <w:rsid w:val="00CB70B3"/>
    <w:rsid w:val="00CD24BF"/>
    <w:rsid w:val="00CD4014"/>
    <w:rsid w:val="00D15ECD"/>
    <w:rsid w:val="00D32D5A"/>
    <w:rsid w:val="00D570A3"/>
    <w:rsid w:val="00D62801"/>
    <w:rsid w:val="00D6761D"/>
    <w:rsid w:val="00D76141"/>
    <w:rsid w:val="00D76CFD"/>
    <w:rsid w:val="00D80BFF"/>
    <w:rsid w:val="00DB457D"/>
    <w:rsid w:val="00DF116D"/>
    <w:rsid w:val="00E0025A"/>
    <w:rsid w:val="00E0626B"/>
    <w:rsid w:val="00E23FA0"/>
    <w:rsid w:val="00E41B71"/>
    <w:rsid w:val="00E8580A"/>
    <w:rsid w:val="00E95E3A"/>
    <w:rsid w:val="00E964EC"/>
    <w:rsid w:val="00EB1EC3"/>
    <w:rsid w:val="00EF63D0"/>
    <w:rsid w:val="00F54D9C"/>
    <w:rsid w:val="00F8733D"/>
    <w:rsid w:val="00FA1CE0"/>
    <w:rsid w:val="00FB324C"/>
    <w:rsid w:val="00FB33B2"/>
    <w:rsid w:val="00FF0E35"/>
    <w:rsid w:val="00FF47A8"/>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4C635B1"/>
  <w15:docId w15:val="{650F5655-3A82-4C60-A938-AB78304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61D"/>
    <w:pPr>
      <w:spacing w:before="120" w:after="0" w:line="280" w:lineRule="exact"/>
    </w:pPr>
    <w:rPr>
      <w:rFonts w:ascii="Open Sans Light" w:eastAsiaTheme="minorEastAsia" w:hAnsi="Open Sans Light"/>
      <w:sz w:val="20"/>
      <w:szCs w:val="24"/>
    </w:rPr>
  </w:style>
  <w:style w:type="paragraph" w:styleId="Heading1">
    <w:name w:val="heading 1"/>
    <w:basedOn w:val="Normal"/>
    <w:next w:val="Normal"/>
    <w:link w:val="Heading1Char"/>
    <w:uiPriority w:val="1"/>
    <w:qFormat/>
    <w:rsid w:val="00607184"/>
    <w:pPr>
      <w:keepNext/>
      <w:keepLines/>
      <w:numPr>
        <w:numId w:val="14"/>
      </w:numPr>
      <w:spacing w:before="480" w:after="240"/>
      <w:outlineLvl w:val="0"/>
    </w:pPr>
    <w:rPr>
      <w:rFonts w:ascii="Open Sans" w:eastAsiaTheme="majorEastAsia" w:hAnsi="Open Sans" w:cstheme="majorBidi"/>
      <w:b/>
      <w:bCs/>
      <w:sz w:val="24"/>
      <w:szCs w:val="32"/>
      <w:u w:val="single" w:color="001F5F"/>
    </w:rPr>
  </w:style>
  <w:style w:type="paragraph" w:styleId="Heading2">
    <w:name w:val="heading 2"/>
    <w:basedOn w:val="Normal"/>
    <w:next w:val="Heading1"/>
    <w:link w:val="Heading2Char"/>
    <w:uiPriority w:val="1"/>
    <w:qFormat/>
    <w:rsid w:val="00607184"/>
    <w:pPr>
      <w:keepNext/>
      <w:widowControl w:val="0"/>
      <w:tabs>
        <w:tab w:val="left" w:pos="1080"/>
      </w:tabs>
      <w:outlineLvl w:val="1"/>
    </w:pPr>
    <w:rPr>
      <w:rFonts w:ascii="Open Sans" w:eastAsia="Calibri" w:hAnsi="Open Sans"/>
      <w:b/>
      <w:bCs/>
    </w:rPr>
  </w:style>
  <w:style w:type="paragraph" w:styleId="Heading3">
    <w:name w:val="heading 3"/>
    <w:basedOn w:val="Heading2"/>
    <w:next w:val="Normal"/>
    <w:link w:val="Heading3Char"/>
    <w:uiPriority w:val="1"/>
    <w:unhideWhenUsed/>
    <w:qFormat/>
    <w:rsid w:val="00607184"/>
    <w:pPr>
      <w:numPr>
        <w:numId w:val="16"/>
      </w:numPr>
      <w:tabs>
        <w:tab w:val="clear" w:pos="1080"/>
        <w:tab w:val="left" w:pos="1440"/>
      </w:tabs>
      <w:outlineLvl w:val="2"/>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61A"/>
    <w:rPr>
      <w:rFonts w:ascii="Tahoma" w:hAnsi="Tahoma" w:cs="Tahoma"/>
      <w:sz w:val="16"/>
      <w:szCs w:val="16"/>
    </w:rPr>
  </w:style>
  <w:style w:type="character" w:customStyle="1" w:styleId="BalloonTextChar">
    <w:name w:val="Balloon Text Char"/>
    <w:basedOn w:val="DefaultParagraphFont"/>
    <w:link w:val="BalloonText"/>
    <w:uiPriority w:val="99"/>
    <w:semiHidden/>
    <w:rsid w:val="004E561A"/>
    <w:rPr>
      <w:rFonts w:ascii="Tahoma" w:eastAsia="Times New Roman" w:hAnsi="Tahoma" w:cs="Tahoma"/>
      <w:sz w:val="16"/>
      <w:szCs w:val="16"/>
    </w:rPr>
  </w:style>
  <w:style w:type="paragraph" w:styleId="ListParagraph">
    <w:name w:val="List Paragraph"/>
    <w:aliases w:val="Level 1"/>
    <w:basedOn w:val="Normal"/>
    <w:uiPriority w:val="34"/>
    <w:qFormat/>
    <w:rsid w:val="00D6761D"/>
    <w:pPr>
      <w:numPr>
        <w:numId w:val="23"/>
      </w:numPr>
      <w:pBdr>
        <w:top w:val="dotted" w:sz="4" w:space="4" w:color="BFBFBF" w:themeColor="background1" w:themeShade="BF"/>
      </w:pBdr>
      <w:tabs>
        <w:tab w:val="num" w:pos="360"/>
      </w:tabs>
      <w:spacing w:before="240"/>
      <w:ind w:left="720" w:firstLine="0"/>
    </w:pPr>
  </w:style>
  <w:style w:type="paragraph" w:styleId="Header">
    <w:name w:val="header"/>
    <w:basedOn w:val="Normal"/>
    <w:link w:val="HeaderChar"/>
    <w:uiPriority w:val="99"/>
    <w:unhideWhenUsed/>
    <w:rsid w:val="00D32D5A"/>
    <w:pPr>
      <w:tabs>
        <w:tab w:val="center" w:pos="4680"/>
        <w:tab w:val="right" w:pos="9360"/>
      </w:tabs>
    </w:pPr>
  </w:style>
  <w:style w:type="character" w:customStyle="1" w:styleId="HeaderChar">
    <w:name w:val="Header Char"/>
    <w:basedOn w:val="DefaultParagraphFont"/>
    <w:link w:val="Header"/>
    <w:uiPriority w:val="99"/>
    <w:rsid w:val="00D32D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D5A"/>
    <w:pPr>
      <w:tabs>
        <w:tab w:val="center" w:pos="4680"/>
        <w:tab w:val="right" w:pos="9360"/>
      </w:tabs>
    </w:pPr>
  </w:style>
  <w:style w:type="character" w:customStyle="1" w:styleId="FooterChar">
    <w:name w:val="Footer Char"/>
    <w:basedOn w:val="DefaultParagraphFont"/>
    <w:link w:val="Footer"/>
    <w:uiPriority w:val="99"/>
    <w:rsid w:val="00D32D5A"/>
    <w:rPr>
      <w:rFonts w:ascii="Times New Roman" w:eastAsia="Times New Roman" w:hAnsi="Times New Roman" w:cs="Times New Roman"/>
      <w:sz w:val="24"/>
      <w:szCs w:val="24"/>
    </w:rPr>
  </w:style>
  <w:style w:type="table" w:styleId="TableGrid">
    <w:name w:val="Table Grid"/>
    <w:basedOn w:val="TableNormal"/>
    <w:uiPriority w:val="59"/>
    <w:rsid w:val="00C1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text">
    <w:name w:val="quote text"/>
    <w:basedOn w:val="Normal"/>
    <w:autoRedefine/>
    <w:qFormat/>
    <w:rsid w:val="00607184"/>
    <w:pPr>
      <w:spacing w:after="240"/>
      <w:ind w:left="720"/>
    </w:pPr>
    <w:rPr>
      <w:i/>
      <w:iCs/>
      <w:sz w:val="19"/>
      <w:szCs w:val="19"/>
    </w:rPr>
  </w:style>
  <w:style w:type="character" w:customStyle="1" w:styleId="Heading1Char">
    <w:name w:val="Heading 1 Char"/>
    <w:basedOn w:val="DefaultParagraphFont"/>
    <w:link w:val="Heading1"/>
    <w:uiPriority w:val="1"/>
    <w:rsid w:val="00607184"/>
    <w:rPr>
      <w:rFonts w:ascii="Open Sans" w:eastAsiaTheme="majorEastAsia" w:hAnsi="Open Sans" w:cstheme="majorBidi"/>
      <w:b/>
      <w:bCs/>
      <w:sz w:val="24"/>
      <w:szCs w:val="32"/>
      <w:u w:val="single" w:color="001F5F"/>
    </w:rPr>
  </w:style>
  <w:style w:type="character" w:customStyle="1" w:styleId="Heading2Char">
    <w:name w:val="Heading 2 Char"/>
    <w:basedOn w:val="DefaultParagraphFont"/>
    <w:link w:val="Heading2"/>
    <w:uiPriority w:val="1"/>
    <w:rsid w:val="00607184"/>
    <w:rPr>
      <w:rFonts w:ascii="Open Sans" w:eastAsia="Calibri" w:hAnsi="Open Sans"/>
      <w:b/>
      <w:bCs/>
      <w:sz w:val="20"/>
      <w:szCs w:val="24"/>
    </w:rPr>
  </w:style>
  <w:style w:type="character" w:customStyle="1" w:styleId="Heading3Char">
    <w:name w:val="Heading 3 Char"/>
    <w:basedOn w:val="DefaultParagraphFont"/>
    <w:link w:val="Heading3"/>
    <w:uiPriority w:val="1"/>
    <w:rsid w:val="00607184"/>
    <w:rPr>
      <w:rFonts w:ascii="Open Sans" w:eastAsia="Calibri" w:hAnsi="Open Sans" w:cs="Calibri"/>
      <w:b/>
      <w:bCs/>
      <w:sz w:val="20"/>
      <w:szCs w:val="24"/>
    </w:rPr>
  </w:style>
  <w:style w:type="character" w:customStyle="1" w:styleId="boldtext">
    <w:name w:val="bold text"/>
    <w:basedOn w:val="DefaultParagraphFont"/>
    <w:uiPriority w:val="1"/>
    <w:qFormat/>
    <w:rsid w:val="00607184"/>
    <w:rPr>
      <w:rFonts w:ascii="Open Sans" w:hAnsi="Open Sans" w:cs="Calibri"/>
      <w:b/>
      <w:bCs/>
    </w:rPr>
  </w:style>
  <w:style w:type="paragraph" w:customStyle="1" w:styleId="boldanditalic">
    <w:name w:val="bold and italic"/>
    <w:basedOn w:val="Normal"/>
    <w:autoRedefine/>
    <w:qFormat/>
    <w:rsid w:val="00607184"/>
    <w:pPr>
      <w:ind w:left="1440"/>
    </w:pPr>
    <w:rPr>
      <w:rFonts w:ascii="Open Sans" w:hAnsi="Open Sans"/>
      <w:b/>
      <w:i/>
    </w:rPr>
  </w:style>
  <w:style w:type="character" w:customStyle="1" w:styleId="bodytextitalics">
    <w:name w:val="body text italics"/>
    <w:basedOn w:val="DefaultParagraphFont"/>
    <w:uiPriority w:val="1"/>
    <w:qFormat/>
    <w:rsid w:val="00607184"/>
    <w:rPr>
      <w:i/>
    </w:rPr>
  </w:style>
  <w:style w:type="paragraph" w:styleId="FootnoteText">
    <w:name w:val="footnote text"/>
    <w:basedOn w:val="Normal"/>
    <w:link w:val="FootnoteTextChar"/>
    <w:uiPriority w:val="99"/>
    <w:unhideWhenUsed/>
    <w:rsid w:val="00607184"/>
    <w:pPr>
      <w:spacing w:line="240" w:lineRule="exact"/>
      <w:ind w:left="274" w:hanging="274"/>
    </w:pPr>
    <w:rPr>
      <w:sz w:val="16"/>
      <w:szCs w:val="16"/>
    </w:rPr>
  </w:style>
  <w:style w:type="character" w:customStyle="1" w:styleId="FootnoteTextChar">
    <w:name w:val="Footnote Text Char"/>
    <w:basedOn w:val="DefaultParagraphFont"/>
    <w:link w:val="FootnoteText"/>
    <w:uiPriority w:val="99"/>
    <w:rsid w:val="00607184"/>
    <w:rPr>
      <w:rFonts w:ascii="Open Sans Light" w:eastAsiaTheme="minorEastAsia" w:hAnsi="Open Sans Light"/>
      <w:sz w:val="16"/>
      <w:szCs w:val="16"/>
    </w:rPr>
  </w:style>
  <w:style w:type="paragraph" w:styleId="ListBullet">
    <w:name w:val="List Bullet"/>
    <w:basedOn w:val="Normal"/>
    <w:uiPriority w:val="99"/>
    <w:unhideWhenUsed/>
    <w:rsid w:val="00607184"/>
    <w:pPr>
      <w:numPr>
        <w:numId w:val="18"/>
      </w:numPr>
      <w:contextualSpacing/>
    </w:pPr>
  </w:style>
  <w:style w:type="paragraph" w:styleId="ListBullet2">
    <w:name w:val="List Bullet 2"/>
    <w:basedOn w:val="Normal"/>
    <w:uiPriority w:val="99"/>
    <w:unhideWhenUsed/>
    <w:rsid w:val="00607184"/>
    <w:pPr>
      <w:numPr>
        <w:numId w:val="20"/>
      </w:numPr>
    </w:pPr>
    <w:rPr>
      <w:spacing w:val="-6"/>
    </w:rPr>
  </w:style>
  <w:style w:type="paragraph" w:styleId="ListBullet3">
    <w:name w:val="List Bullet 3"/>
    <w:basedOn w:val="ListParagraph"/>
    <w:uiPriority w:val="99"/>
    <w:unhideWhenUsed/>
    <w:rsid w:val="00607184"/>
    <w:pPr>
      <w:numPr>
        <w:numId w:val="22"/>
      </w:numPr>
    </w:pPr>
    <w:rPr>
      <w:spacing w:val="-1"/>
    </w:rPr>
  </w:style>
  <w:style w:type="paragraph" w:customStyle="1" w:styleId="Subhead-centeredbold">
    <w:name w:val="Subhead - centered bold"/>
    <w:basedOn w:val="Normal"/>
    <w:qFormat/>
    <w:rsid w:val="00607184"/>
    <w:pPr>
      <w:tabs>
        <w:tab w:val="left" w:pos="6660"/>
      </w:tabs>
      <w:jc w:val="center"/>
    </w:pPr>
    <w:rPr>
      <w:rFonts w:ascii="Open Sans" w:hAnsi="Open Sans"/>
      <w:b/>
      <w:sz w:val="24"/>
    </w:rPr>
  </w:style>
  <w:style w:type="paragraph" w:customStyle="1" w:styleId="TextUnderHeading2">
    <w:name w:val="Text Under Heading 2"/>
    <w:basedOn w:val="Normal"/>
    <w:autoRedefine/>
    <w:qFormat/>
    <w:rsid w:val="00607184"/>
  </w:style>
  <w:style w:type="paragraph" w:customStyle="1" w:styleId="TextUnderLevel2">
    <w:name w:val="Text Under Level 2"/>
    <w:basedOn w:val="Normal"/>
    <w:qFormat/>
    <w:rsid w:val="00607184"/>
    <w:pPr>
      <w:ind w:left="1440"/>
    </w:pPr>
  </w:style>
  <w:style w:type="paragraph" w:customStyle="1" w:styleId="Textunderlevel3">
    <w:name w:val="Text under level 3"/>
    <w:basedOn w:val="Normal"/>
    <w:qFormat/>
    <w:rsid w:val="00607184"/>
    <w:pPr>
      <w:ind w:left="1440"/>
    </w:pPr>
  </w:style>
  <w:style w:type="paragraph" w:styleId="TOC1">
    <w:name w:val="toc 1"/>
    <w:basedOn w:val="Normal"/>
    <w:next w:val="Normal"/>
    <w:autoRedefine/>
    <w:uiPriority w:val="39"/>
    <w:unhideWhenUsed/>
    <w:rsid w:val="00607184"/>
    <w:pPr>
      <w:tabs>
        <w:tab w:val="left" w:pos="630"/>
        <w:tab w:val="right" w:leader="dot" w:pos="9350"/>
      </w:tabs>
      <w:ind w:left="630" w:hanging="630"/>
    </w:pPr>
    <w:rPr>
      <w:noProof/>
    </w:rPr>
  </w:style>
  <w:style w:type="paragraph" w:styleId="TOC2">
    <w:name w:val="toc 2"/>
    <w:basedOn w:val="Normal"/>
    <w:next w:val="Normal"/>
    <w:autoRedefine/>
    <w:uiPriority w:val="39"/>
    <w:unhideWhenUsed/>
    <w:rsid w:val="00607184"/>
    <w:pPr>
      <w:tabs>
        <w:tab w:val="left" w:pos="1080"/>
        <w:tab w:val="right" w:leader="dot" w:pos="9350"/>
      </w:tabs>
      <w:ind w:left="1080" w:hanging="450"/>
    </w:pPr>
    <w:rPr>
      <w:noProof/>
    </w:rPr>
  </w:style>
  <w:style w:type="paragraph" w:styleId="TOC3">
    <w:name w:val="toc 3"/>
    <w:basedOn w:val="Normal"/>
    <w:next w:val="Normal"/>
    <w:autoRedefine/>
    <w:uiPriority w:val="39"/>
    <w:unhideWhenUsed/>
    <w:rsid w:val="00607184"/>
    <w:pPr>
      <w:tabs>
        <w:tab w:val="left" w:pos="842"/>
        <w:tab w:val="right" w:leader="dot" w:pos="9350"/>
      </w:tabs>
      <w:ind w:left="1440" w:hanging="360"/>
    </w:pPr>
    <w:rPr>
      <w:noProof/>
    </w:rPr>
  </w:style>
  <w:style w:type="character" w:customStyle="1" w:styleId="UnderlinedText">
    <w:name w:val="Underlined Text"/>
    <w:basedOn w:val="DefaultParagraphFont"/>
    <w:uiPriority w:val="1"/>
    <w:qFormat/>
    <w:rsid w:val="00607184"/>
    <w:rPr>
      <w:u w:val="single" w:color="000000"/>
    </w:rPr>
  </w:style>
  <w:style w:type="paragraph" w:customStyle="1" w:styleId="Level2">
    <w:name w:val="Level 2"/>
    <w:basedOn w:val="ListParagraph"/>
    <w:qFormat/>
    <w:rsid w:val="006E73D5"/>
    <w:pPr>
      <w:numPr>
        <w:ilvl w:val="1"/>
      </w:numPr>
      <w:spacing w:before="120"/>
      <w:ind w:left="1080"/>
    </w:pPr>
  </w:style>
  <w:style w:type="paragraph" w:customStyle="1" w:styleId="Level3">
    <w:name w:val="Level 3"/>
    <w:basedOn w:val="Level2"/>
    <w:autoRedefine/>
    <w:qFormat/>
    <w:rsid w:val="00BE3704"/>
    <w:pPr>
      <w:numPr>
        <w:ilvl w:val="2"/>
      </w:numPr>
      <w:spacing w:after="60"/>
      <w:ind w:left="1454" w:hanging="187"/>
    </w:pPr>
  </w:style>
  <w:style w:type="character" w:styleId="PageNumber">
    <w:name w:val="page number"/>
    <w:basedOn w:val="DefaultParagraphFont"/>
    <w:uiPriority w:val="99"/>
    <w:semiHidden/>
    <w:unhideWhenUsed/>
    <w:rsid w:val="00514FA9"/>
  </w:style>
  <w:style w:type="paragraph" w:customStyle="1" w:styleId="footertext">
    <w:name w:val="footer text"/>
    <w:basedOn w:val="Normal"/>
    <w:qFormat/>
    <w:rsid w:val="00514FA9"/>
    <w:pPr>
      <w:pBdr>
        <w:top w:val="dotted" w:sz="4" w:space="12" w:color="auto"/>
      </w:pBdr>
      <w:tabs>
        <w:tab w:val="center" w:pos="4680"/>
        <w:tab w:val="right" w:pos="9360"/>
      </w:tabs>
      <w:spacing w:before="0" w:after="180"/>
    </w:pPr>
    <w:rPr>
      <w:rFonts w:ascii="Open Sans Extrabold" w:hAnsi="Open Sans Extrabold"/>
      <w:color w:val="7F7F7F" w:themeColor="text1" w:themeTint="80"/>
      <w:sz w:val="18"/>
      <w:szCs w:val="18"/>
    </w:rPr>
  </w:style>
  <w:style w:type="paragraph" w:customStyle="1" w:styleId="BannerHeadlinewhite">
    <w:name w:val="Banner Headline white"/>
    <w:qFormat/>
    <w:rsid w:val="00455511"/>
    <w:pPr>
      <w:spacing w:line="400" w:lineRule="exact"/>
      <w:jc w:val="right"/>
    </w:pPr>
    <w:rPr>
      <w:rFonts w:ascii="Rockwell" w:eastAsiaTheme="minorEastAsia" w:hAnsi="Rockwell"/>
      <w:color w:val="FFFFFF" w:themeColor="background1"/>
      <w:sz w:val="36"/>
      <w:szCs w:val="36"/>
    </w:rPr>
  </w:style>
  <w:style w:type="character" w:styleId="Hyperlink">
    <w:name w:val="Hyperlink"/>
    <w:basedOn w:val="DefaultParagraphFont"/>
    <w:uiPriority w:val="99"/>
    <w:unhideWhenUsed/>
    <w:rsid w:val="00391D1C"/>
    <w:rPr>
      <w:color w:val="0000FF" w:themeColor="hyperlink"/>
      <w:u w:val="single"/>
    </w:rPr>
  </w:style>
  <w:style w:type="character" w:styleId="FollowedHyperlink">
    <w:name w:val="FollowedHyperlink"/>
    <w:basedOn w:val="DefaultParagraphFont"/>
    <w:uiPriority w:val="99"/>
    <w:semiHidden/>
    <w:unhideWhenUsed/>
    <w:rsid w:val="00C91972"/>
    <w:rPr>
      <w:color w:val="800080" w:themeColor="followedHyperlink"/>
      <w:u w:val="single"/>
    </w:rPr>
  </w:style>
  <w:style w:type="paragraph" w:styleId="NormalWeb">
    <w:name w:val="Normal (Web)"/>
    <w:basedOn w:val="Normal"/>
    <w:uiPriority w:val="99"/>
    <w:unhideWhenUsed/>
    <w:rsid w:val="001D5D09"/>
    <w:pPr>
      <w:spacing w:before="0" w:after="18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matonline.phmsa.dot.gov/Services/companylookup.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csa.dot.gov/regulations/hazardous-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3.epa.gov/enviro/facts/rcrainfo/search.html" TargetMode="External"/><Relationship Id="rId4" Type="http://schemas.openxmlformats.org/officeDocument/2006/relationships/settings" Target="settings.xml"/><Relationship Id="rId9" Type="http://schemas.openxmlformats.org/officeDocument/2006/relationships/hyperlink" Target="http://mcmis.volpe.dot.gov/mcs150t/pkg_shipper.prc_shipper_reques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6210-3A60-42AA-8D39-DD6EC9F8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Burroughs</dc:creator>
  <cp:lastModifiedBy>Chris Burroughs</cp:lastModifiedBy>
  <cp:revision>3</cp:revision>
  <cp:lastPrinted>2016-06-03T13:38:00Z</cp:lastPrinted>
  <dcterms:created xsi:type="dcterms:W3CDTF">2017-09-27T18:11:00Z</dcterms:created>
  <dcterms:modified xsi:type="dcterms:W3CDTF">2018-09-10T13:05:00Z</dcterms:modified>
</cp:coreProperties>
</file>